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314A" w14:textId="77777777" w:rsidR="00953EFF" w:rsidRDefault="009D047A">
      <w:pPr>
        <w:pStyle w:val="Corpsdetexte"/>
        <w:ind w:left="115"/>
        <w:rPr>
          <w:spacing w:val="-2"/>
        </w:rPr>
      </w:pPr>
      <w:r>
        <w:rPr>
          <w:spacing w:val="-2"/>
        </w:rPr>
        <w:t>Bonjour,</w:t>
      </w:r>
    </w:p>
    <w:p w14:paraId="045A9138" w14:textId="77777777" w:rsidR="00204E02" w:rsidRPr="008B1EEB" w:rsidRDefault="00204E02" w:rsidP="00D91D84">
      <w:pPr>
        <w:pStyle w:val="Corpsdetexte"/>
        <w:rPr>
          <w:spacing w:val="-2"/>
        </w:rPr>
      </w:pPr>
    </w:p>
    <w:p w14:paraId="2181C0B3" w14:textId="77777777" w:rsidR="00204E02" w:rsidRPr="00140839" w:rsidRDefault="00204E02" w:rsidP="00204E02">
      <w:pPr>
        <w:framePr w:wrap="around" w:vAnchor="text" w:hAnchor="text" w:y="1"/>
        <w:pBdr>
          <w:top w:val="single" w:sz="8" w:space="1" w:color="D0661C" w:shadow="1"/>
          <w:left w:val="single" w:sz="8" w:space="4" w:color="D0661C" w:shadow="1"/>
          <w:bottom w:val="single" w:sz="8" w:space="1" w:color="D0661C" w:shadow="1"/>
          <w:right w:val="single" w:sz="8" w:space="4" w:color="D0661C" w:shadow="1"/>
        </w:pBdr>
        <w:jc w:val="both"/>
        <w:rPr>
          <w:i/>
        </w:rPr>
      </w:pPr>
      <w:proofErr w:type="gramStart"/>
      <w:r w:rsidRPr="00140839">
        <w:rPr>
          <w:i/>
        </w:rPr>
        <w:t>le</w:t>
      </w:r>
      <w:proofErr w:type="gramEnd"/>
      <w:r w:rsidRPr="00140839">
        <w:rPr>
          <w:i/>
        </w:rPr>
        <w:t xml:space="preserve"> GDR SCIPAC (</w:t>
      </w:r>
      <w:hyperlink r:id="rId8">
        <w:r w:rsidRPr="00140839">
          <w:rPr>
            <w:i/>
            <w:color w:val="0462C1"/>
            <w:u w:val="single" w:color="0462C1"/>
          </w:rPr>
          <w:t>https://scipac.in2p3.fr/</w:t>
        </w:r>
      </w:hyperlink>
      <w:r w:rsidRPr="00140839">
        <w:rPr>
          <w:i/>
        </w:rPr>
        <w:t xml:space="preserve">) est heureux de vous transmettre sa newsletter. Pour diffuser une information, vous pouvez contacter </w:t>
      </w:r>
      <w:hyperlink r:id="rId9" w:history="1">
        <w:r w:rsidRPr="00E50337">
          <w:rPr>
            <w:rStyle w:val="Lienhypertexte"/>
            <w:i/>
          </w:rPr>
          <w:t>scipac-contact-l@in2p3.fr</w:t>
        </w:r>
      </w:hyperlink>
      <w:r>
        <w:rPr>
          <w:i/>
        </w:rPr>
        <w:t xml:space="preserve">. </w:t>
      </w:r>
      <w:r w:rsidRPr="00140839">
        <w:rPr>
          <w:i/>
        </w:rPr>
        <w:t>Vous pouvez vous inscrire/désinscrire</w:t>
      </w:r>
      <w:r w:rsidRPr="00140839">
        <w:rPr>
          <w:i/>
          <w:spacing w:val="-1"/>
        </w:rPr>
        <w:t xml:space="preserve"> </w:t>
      </w:r>
      <w:r w:rsidRPr="00140839">
        <w:rPr>
          <w:i/>
        </w:rPr>
        <w:t>de la</w:t>
      </w:r>
      <w:r w:rsidRPr="00140839">
        <w:rPr>
          <w:i/>
          <w:spacing w:val="-2"/>
        </w:rPr>
        <w:t xml:space="preserve"> </w:t>
      </w:r>
      <w:r w:rsidRPr="00140839">
        <w:rPr>
          <w:i/>
        </w:rPr>
        <w:t>liste de diffusion</w:t>
      </w:r>
      <w:r w:rsidRPr="00140839">
        <w:rPr>
          <w:i/>
          <w:spacing w:val="1"/>
        </w:rPr>
        <w:t xml:space="preserve"> </w:t>
      </w:r>
      <w:r w:rsidRPr="00140839">
        <w:rPr>
          <w:i/>
        </w:rPr>
        <w:t xml:space="preserve">via </w:t>
      </w:r>
      <w:hyperlink r:id="rId10">
        <w:r w:rsidRPr="00140839">
          <w:rPr>
            <w:i/>
            <w:color w:val="0462C1"/>
            <w:spacing w:val="-2"/>
            <w:u w:val="single" w:color="0462C1"/>
          </w:rPr>
          <w:t>https://indico.ijclab.in2p3.fr/event/10057/</w:t>
        </w:r>
      </w:hyperlink>
      <w:r>
        <w:rPr>
          <w:i/>
          <w:color w:val="0462C1"/>
          <w:spacing w:val="-2"/>
          <w:u w:val="single" w:color="0462C1"/>
        </w:rPr>
        <w:t>.</w:t>
      </w:r>
    </w:p>
    <w:p w14:paraId="14611C0B" w14:textId="6C7D7FC6" w:rsidR="00904100" w:rsidRDefault="00904100" w:rsidP="00904100">
      <w:pPr>
        <w:pStyle w:val="Titre1"/>
        <w:tabs>
          <w:tab w:val="left" w:pos="142"/>
        </w:tabs>
        <w:spacing w:line="276" w:lineRule="exact"/>
        <w:ind w:left="0" w:firstLine="0"/>
        <w:rPr>
          <w:u w:val="none"/>
        </w:rPr>
      </w:pPr>
    </w:p>
    <w:p w14:paraId="53EE97D1" w14:textId="6344BA3D" w:rsidR="00E9629B" w:rsidRPr="00A71578" w:rsidRDefault="00F80A91" w:rsidP="00AE760A">
      <w:pPr>
        <w:pStyle w:val="Titre1"/>
        <w:tabs>
          <w:tab w:val="left" w:pos="142"/>
        </w:tabs>
        <w:spacing w:line="276" w:lineRule="exact"/>
        <w:ind w:left="0" w:firstLine="0"/>
        <w:rPr>
          <w:sz w:val="24"/>
          <w:u w:val="none"/>
        </w:rPr>
      </w:pPr>
      <w:r w:rsidRPr="00A71578">
        <w:rPr>
          <w:spacing w:val="59"/>
          <w:sz w:val="24"/>
        </w:rPr>
        <w:t>*</w:t>
      </w:r>
      <w:r w:rsidRPr="00A71578">
        <w:rPr>
          <w:sz w:val="24"/>
        </w:rPr>
        <w:t xml:space="preserve">​ </w:t>
      </w:r>
      <w:r w:rsidR="003F494D">
        <w:rPr>
          <w:spacing w:val="1"/>
          <w:sz w:val="24"/>
        </w:rPr>
        <w:t>T</w:t>
      </w:r>
      <w:r w:rsidR="009D648C" w:rsidRPr="00A71578">
        <w:rPr>
          <w:spacing w:val="1"/>
          <w:sz w:val="24"/>
        </w:rPr>
        <w:t>hèses</w:t>
      </w:r>
      <w:r w:rsidR="00D010A4" w:rsidRPr="00A71578">
        <w:rPr>
          <w:spacing w:val="1"/>
          <w:sz w:val="24"/>
        </w:rPr>
        <w:t xml:space="preserve"> en cours</w:t>
      </w:r>
      <w:r w:rsidR="003F494D">
        <w:rPr>
          <w:spacing w:val="1"/>
          <w:sz w:val="24"/>
        </w:rPr>
        <w:t xml:space="preserve"> recensées sur le site web SCIPAC</w:t>
      </w:r>
    </w:p>
    <w:p w14:paraId="17820CE8" w14:textId="161A89FB" w:rsidR="009D648C" w:rsidRPr="00A71578" w:rsidRDefault="00470A7D" w:rsidP="00AE760A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auto"/>
          <w:sz w:val="24"/>
          <w:u w:val="none"/>
          <w:lang w:eastAsia="fr-FR"/>
        </w:rPr>
      </w:pPr>
      <w:r w:rsidRPr="00A71578">
        <w:rPr>
          <w:b w:val="0"/>
          <w:bCs w:val="0"/>
          <w:color w:val="auto"/>
          <w:sz w:val="24"/>
          <w:u w:val="none"/>
          <w:lang w:eastAsia="fr-FR"/>
        </w:rPr>
        <w:t>La liste des thèses en cours</w:t>
      </w:r>
      <w:r w:rsidR="0062435C" w:rsidRPr="00A71578">
        <w:rPr>
          <w:b w:val="0"/>
          <w:bCs w:val="0"/>
          <w:color w:val="auto"/>
          <w:sz w:val="24"/>
          <w:u w:val="none"/>
          <w:lang w:eastAsia="fr-FR"/>
        </w:rPr>
        <w:t xml:space="preserve"> dans le domaine des accélérateurs</w:t>
      </w:r>
      <w:r w:rsidR="00452131" w:rsidRPr="00A71578">
        <w:rPr>
          <w:b w:val="0"/>
          <w:bCs w:val="0"/>
          <w:color w:val="auto"/>
          <w:sz w:val="24"/>
          <w:u w:val="none"/>
          <w:lang w:eastAsia="fr-FR"/>
        </w:rPr>
        <w:t xml:space="preserve">, établie en collaboration avec </w:t>
      </w:r>
      <w:proofErr w:type="gramStart"/>
      <w:r w:rsidR="00452131" w:rsidRPr="00A71578">
        <w:rPr>
          <w:b w:val="0"/>
          <w:bCs w:val="0"/>
          <w:color w:val="auto"/>
          <w:sz w:val="24"/>
          <w:u w:val="none"/>
          <w:lang w:eastAsia="fr-FR"/>
        </w:rPr>
        <w:t>la</w:t>
      </w:r>
      <w:r w:rsidR="004503AA" w:rsidRPr="00A71578"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r w:rsidR="00452131" w:rsidRPr="00A71578">
        <w:rPr>
          <w:b w:val="0"/>
          <w:bCs w:val="0"/>
          <w:color w:val="auto"/>
          <w:sz w:val="24"/>
          <w:u w:val="none"/>
          <w:lang w:eastAsia="fr-FR"/>
        </w:rPr>
        <w:t>division</w:t>
      </w:r>
      <w:r w:rsidR="004503AA" w:rsidRPr="00A71578"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r w:rsidR="00452131" w:rsidRPr="00A71578">
        <w:rPr>
          <w:b w:val="0"/>
          <w:bCs w:val="0"/>
          <w:color w:val="auto"/>
          <w:sz w:val="24"/>
          <w:u w:val="none"/>
          <w:lang w:eastAsia="fr-FR"/>
        </w:rPr>
        <w:t>accélérateurs</w:t>
      </w:r>
      <w:proofErr w:type="gramEnd"/>
      <w:r w:rsidR="00452131" w:rsidRPr="00A71578">
        <w:rPr>
          <w:b w:val="0"/>
          <w:bCs w:val="0"/>
          <w:color w:val="auto"/>
          <w:sz w:val="24"/>
          <w:u w:val="none"/>
          <w:lang w:eastAsia="fr-FR"/>
        </w:rPr>
        <w:t xml:space="preserve"> de la SFP, est accessible depuis le site de SCIPAC (onglet « Jeunes chercheurs »). </w:t>
      </w:r>
      <w:r w:rsidR="00362226" w:rsidRPr="00A71578">
        <w:rPr>
          <w:b w:val="0"/>
          <w:bCs w:val="0"/>
          <w:color w:val="auto"/>
          <w:sz w:val="24"/>
          <w:u w:val="none"/>
          <w:lang w:eastAsia="fr-FR"/>
        </w:rPr>
        <w:t xml:space="preserve">Afin de la maintenir à jour, nous vous </w:t>
      </w:r>
      <w:r w:rsidR="004503AA" w:rsidRPr="00A71578">
        <w:rPr>
          <w:b w:val="0"/>
          <w:bCs w:val="0"/>
          <w:color w:val="auto"/>
          <w:sz w:val="24"/>
          <w:u w:val="none"/>
          <w:lang w:eastAsia="fr-FR"/>
        </w:rPr>
        <w:t xml:space="preserve">sollicitons pour un recensement en cette rentrée universitaire : </w:t>
      </w:r>
      <w:r w:rsidR="00362226" w:rsidRPr="00A71578">
        <w:rPr>
          <w:color w:val="auto"/>
          <w:sz w:val="24"/>
          <w:u w:val="none"/>
          <w:lang w:eastAsia="fr-FR"/>
        </w:rPr>
        <w:t xml:space="preserve">merci de </w:t>
      </w:r>
      <w:r w:rsidR="004503AA" w:rsidRPr="00A71578">
        <w:rPr>
          <w:color w:val="auto"/>
          <w:sz w:val="24"/>
          <w:u w:val="none"/>
          <w:lang w:eastAsia="fr-FR"/>
        </w:rPr>
        <w:t xml:space="preserve">nous informer de toute nouvelle thèse </w:t>
      </w:r>
      <w:r w:rsidR="0062435C" w:rsidRPr="00A71578">
        <w:rPr>
          <w:color w:val="auto"/>
          <w:sz w:val="24"/>
          <w:u w:val="none"/>
          <w:lang w:eastAsia="fr-FR"/>
        </w:rPr>
        <w:t xml:space="preserve">dans la discipline </w:t>
      </w:r>
      <w:r w:rsidR="004503AA" w:rsidRPr="00A71578">
        <w:rPr>
          <w:color w:val="auto"/>
          <w:sz w:val="24"/>
          <w:u w:val="none"/>
          <w:lang w:eastAsia="fr-FR"/>
        </w:rPr>
        <w:t xml:space="preserve">en précisant le nom de l’étudiant(e), le sujet, le nom de l’encadrant(e) et le laboratoire d’accueil à </w:t>
      </w:r>
      <w:hyperlink r:id="rId11" w:history="1">
        <w:r w:rsidR="0062435C" w:rsidRPr="00A71578">
          <w:rPr>
            <w:rStyle w:val="Lienhypertexte"/>
            <w:sz w:val="24"/>
            <w:lang w:eastAsia="fr-FR"/>
          </w:rPr>
          <w:t>scipac-contact-l@in2p3.fr</w:t>
        </w:r>
      </w:hyperlink>
      <w:r w:rsidR="0062435C" w:rsidRPr="00A71578">
        <w:rPr>
          <w:color w:val="auto"/>
          <w:sz w:val="24"/>
          <w:u w:val="none"/>
          <w:lang w:eastAsia="fr-FR"/>
        </w:rPr>
        <w:t>.</w:t>
      </w:r>
      <w:r w:rsidR="00E64E27" w:rsidRPr="00A71578">
        <w:rPr>
          <w:color w:val="auto"/>
          <w:sz w:val="24"/>
          <w:u w:val="none"/>
          <w:lang w:eastAsia="fr-FR"/>
        </w:rPr>
        <w:t xml:space="preserve"> </w:t>
      </w:r>
      <w:r w:rsidRPr="00A71578">
        <w:rPr>
          <w:b w:val="0"/>
          <w:bCs w:val="0"/>
          <w:color w:val="auto"/>
          <w:sz w:val="24"/>
          <w:u w:val="none"/>
          <w:lang w:eastAsia="fr-FR"/>
        </w:rPr>
        <w:t>P</w:t>
      </w:r>
      <w:r w:rsidR="009D648C" w:rsidRPr="00A71578">
        <w:rPr>
          <w:b w:val="0"/>
          <w:bCs w:val="0"/>
          <w:color w:val="auto"/>
          <w:sz w:val="24"/>
          <w:u w:val="none"/>
          <w:lang w:eastAsia="fr-FR"/>
        </w:rPr>
        <w:t xml:space="preserve">ensez </w:t>
      </w:r>
      <w:r w:rsidR="00452131" w:rsidRPr="00A71578">
        <w:rPr>
          <w:b w:val="0"/>
          <w:bCs w:val="0"/>
          <w:color w:val="auto"/>
          <w:sz w:val="24"/>
          <w:u w:val="none"/>
          <w:lang w:eastAsia="fr-FR"/>
        </w:rPr>
        <w:t xml:space="preserve">également </w:t>
      </w:r>
      <w:r w:rsidR="009D648C" w:rsidRPr="00A71578">
        <w:rPr>
          <w:b w:val="0"/>
          <w:bCs w:val="0"/>
          <w:color w:val="auto"/>
          <w:sz w:val="24"/>
          <w:u w:val="none"/>
          <w:lang w:eastAsia="fr-FR"/>
        </w:rPr>
        <w:t>à nous informer des soutenances de thèses</w:t>
      </w:r>
      <w:r w:rsidR="00EC18BA" w:rsidRPr="00A71578">
        <w:rPr>
          <w:b w:val="0"/>
          <w:bCs w:val="0"/>
          <w:color w:val="auto"/>
          <w:sz w:val="24"/>
          <w:u w:val="none"/>
          <w:lang w:eastAsia="fr-FR"/>
        </w:rPr>
        <w:t xml:space="preserve">. </w:t>
      </w:r>
    </w:p>
    <w:p w14:paraId="3B5DB102" w14:textId="77777777" w:rsidR="00F80A91" w:rsidRDefault="00F80A91" w:rsidP="00AE760A">
      <w:pPr>
        <w:pStyle w:val="Titre1"/>
        <w:tabs>
          <w:tab w:val="left" w:pos="142"/>
        </w:tabs>
        <w:spacing w:line="276" w:lineRule="exact"/>
        <w:ind w:left="0" w:firstLine="0"/>
        <w:rPr>
          <w:spacing w:val="59"/>
          <w:sz w:val="24"/>
        </w:rPr>
      </w:pPr>
    </w:p>
    <w:p w14:paraId="680BBEB2" w14:textId="72A1BA9B" w:rsidR="003F494D" w:rsidRDefault="003F494D" w:rsidP="003F494D">
      <w:pPr>
        <w:pStyle w:val="Titre1"/>
        <w:tabs>
          <w:tab w:val="left" w:pos="142"/>
        </w:tabs>
        <w:spacing w:line="276" w:lineRule="exact"/>
        <w:ind w:left="0" w:firstLine="0"/>
        <w:rPr>
          <w:spacing w:val="1"/>
          <w:sz w:val="24"/>
        </w:rPr>
      </w:pPr>
      <w:r w:rsidRPr="00A71578">
        <w:rPr>
          <w:spacing w:val="59"/>
          <w:sz w:val="24"/>
        </w:rPr>
        <w:t>*</w:t>
      </w:r>
      <w:r w:rsidRPr="00A71578">
        <w:rPr>
          <w:sz w:val="24"/>
        </w:rPr>
        <w:t xml:space="preserve">​ </w:t>
      </w:r>
      <w:r>
        <w:rPr>
          <w:sz w:val="24"/>
        </w:rPr>
        <w:t>Conférences</w:t>
      </w:r>
      <w:r>
        <w:rPr>
          <w:spacing w:val="1"/>
          <w:sz w:val="24"/>
        </w:rPr>
        <w:t xml:space="preserve"> et workshops </w:t>
      </w:r>
      <w:r w:rsidR="006B6CCE">
        <w:rPr>
          <w:spacing w:val="1"/>
          <w:sz w:val="24"/>
        </w:rPr>
        <w:t xml:space="preserve">recensées </w:t>
      </w:r>
      <w:r>
        <w:rPr>
          <w:spacing w:val="1"/>
          <w:sz w:val="24"/>
        </w:rPr>
        <w:t xml:space="preserve">sur le site web SCIPAC  </w:t>
      </w:r>
    </w:p>
    <w:p w14:paraId="7283C892" w14:textId="21ECF2D5" w:rsidR="003F494D" w:rsidRPr="00BA2F88" w:rsidRDefault="003F494D" w:rsidP="003F494D">
      <w:pPr>
        <w:pStyle w:val="Titre1"/>
        <w:tabs>
          <w:tab w:val="left" w:pos="142"/>
        </w:tabs>
        <w:spacing w:line="276" w:lineRule="exact"/>
        <w:ind w:left="0" w:firstLine="0"/>
        <w:rPr>
          <w:color w:val="auto"/>
          <w:sz w:val="24"/>
          <w:u w:val="none"/>
          <w:lang w:eastAsia="fr-FR"/>
        </w:rPr>
      </w:pPr>
      <w:r w:rsidRPr="00BA2F88">
        <w:rPr>
          <w:color w:val="auto"/>
          <w:sz w:val="24"/>
          <w:u w:val="none"/>
          <w:lang w:eastAsia="fr-FR"/>
        </w:rPr>
        <w:t xml:space="preserve">Retrouvez l’ensemble des événements </w:t>
      </w:r>
      <w:r w:rsidR="009978F1">
        <w:rPr>
          <w:color w:val="auto"/>
          <w:sz w:val="24"/>
          <w:u w:val="none"/>
          <w:lang w:eastAsia="fr-FR"/>
        </w:rPr>
        <w:t xml:space="preserve">dans le domaine </w:t>
      </w:r>
      <w:r w:rsidRPr="00BA2F88">
        <w:rPr>
          <w:color w:val="auto"/>
          <w:sz w:val="24"/>
          <w:u w:val="none"/>
          <w:lang w:eastAsia="fr-FR"/>
        </w:rPr>
        <w:t xml:space="preserve">accélérateurs au niveau mondial sous </w:t>
      </w:r>
    </w:p>
    <w:p w14:paraId="44B27F33" w14:textId="742BCD89" w:rsidR="003F494D" w:rsidRPr="00BA2F88" w:rsidRDefault="00000000" w:rsidP="003F494D">
      <w:pPr>
        <w:pStyle w:val="Titre1"/>
        <w:tabs>
          <w:tab w:val="left" w:pos="142"/>
        </w:tabs>
        <w:spacing w:line="276" w:lineRule="exact"/>
        <w:ind w:left="0" w:firstLine="0"/>
        <w:rPr>
          <w:color w:val="auto"/>
          <w:sz w:val="24"/>
          <w:u w:val="none"/>
          <w:lang w:eastAsia="fr-FR"/>
        </w:rPr>
      </w:pPr>
      <w:hyperlink r:id="rId12" w:history="1">
        <w:r w:rsidR="003F494D" w:rsidRPr="00BA2F88">
          <w:rPr>
            <w:rStyle w:val="Lienhypertexte"/>
            <w:sz w:val="24"/>
            <w:lang w:eastAsia="fr-FR"/>
          </w:rPr>
          <w:t>https://scipac.in2p3.fr/evenements-accelerateurs/</w:t>
        </w:r>
      </w:hyperlink>
    </w:p>
    <w:p w14:paraId="15E96E99" w14:textId="77777777" w:rsidR="003F494D" w:rsidRPr="003F494D" w:rsidRDefault="003F494D" w:rsidP="003F494D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auto"/>
          <w:sz w:val="24"/>
          <w:u w:val="none"/>
          <w:lang w:eastAsia="fr-FR"/>
        </w:rPr>
      </w:pPr>
    </w:p>
    <w:p w14:paraId="149835DC" w14:textId="730C7768" w:rsidR="00AE760A" w:rsidRPr="00A71578" w:rsidRDefault="00AE760A" w:rsidP="00AE760A">
      <w:pPr>
        <w:pStyle w:val="Titre1"/>
        <w:tabs>
          <w:tab w:val="left" w:pos="142"/>
        </w:tabs>
        <w:spacing w:line="276" w:lineRule="exact"/>
        <w:ind w:left="0" w:firstLine="0"/>
        <w:rPr>
          <w:sz w:val="24"/>
          <w:u w:val="none"/>
        </w:rPr>
      </w:pPr>
      <w:r w:rsidRPr="00A71578">
        <w:rPr>
          <w:spacing w:val="59"/>
          <w:sz w:val="24"/>
        </w:rPr>
        <w:t>*</w:t>
      </w:r>
      <w:r w:rsidRPr="00A71578">
        <w:rPr>
          <w:sz w:val="24"/>
        </w:rPr>
        <w:t>​</w:t>
      </w:r>
      <w:r w:rsidR="00D14140" w:rsidRPr="00A71578">
        <w:rPr>
          <w:sz w:val="24"/>
        </w:rPr>
        <w:t xml:space="preserve"> </w:t>
      </w:r>
      <w:r w:rsidR="00983AB1" w:rsidRPr="00A71578">
        <w:rPr>
          <w:sz w:val="24"/>
        </w:rPr>
        <w:t>Programme disponible et inscriptions ouvertes pour le w</w:t>
      </w:r>
      <w:r w:rsidR="00D14140" w:rsidRPr="00A71578">
        <w:rPr>
          <w:sz w:val="24"/>
        </w:rPr>
        <w:t>orkshop</w:t>
      </w:r>
      <w:r w:rsidR="00D14140" w:rsidRPr="00A71578">
        <w:rPr>
          <w:spacing w:val="-4"/>
          <w:sz w:val="24"/>
        </w:rPr>
        <w:t xml:space="preserve"> </w:t>
      </w:r>
      <w:r w:rsidRPr="00A71578">
        <w:rPr>
          <w:sz w:val="24"/>
        </w:rPr>
        <w:t>SCIPAC</w:t>
      </w:r>
      <w:r w:rsidRPr="00A71578">
        <w:rPr>
          <w:spacing w:val="1"/>
          <w:sz w:val="24"/>
        </w:rPr>
        <w:t xml:space="preserve"> </w:t>
      </w:r>
      <w:r w:rsidRPr="00A71578">
        <w:rPr>
          <w:sz w:val="24"/>
        </w:rPr>
        <w:t>sur</w:t>
      </w:r>
      <w:r w:rsidRPr="00A71578">
        <w:rPr>
          <w:spacing w:val="-3"/>
          <w:sz w:val="24"/>
        </w:rPr>
        <w:t xml:space="preserve"> </w:t>
      </w:r>
      <w:r w:rsidRPr="00A71578">
        <w:rPr>
          <w:sz w:val="24"/>
        </w:rPr>
        <w:t>le</w:t>
      </w:r>
      <w:r w:rsidRPr="00A71578">
        <w:rPr>
          <w:spacing w:val="-2"/>
          <w:sz w:val="24"/>
        </w:rPr>
        <w:t xml:space="preserve"> </w:t>
      </w:r>
      <w:r w:rsidRPr="00A71578">
        <w:rPr>
          <w:sz w:val="24"/>
        </w:rPr>
        <w:t>calcul</w:t>
      </w:r>
      <w:r w:rsidRPr="00A71578">
        <w:rPr>
          <w:spacing w:val="-3"/>
          <w:sz w:val="24"/>
        </w:rPr>
        <w:t xml:space="preserve"> </w:t>
      </w:r>
      <w:r w:rsidRPr="00A71578">
        <w:rPr>
          <w:sz w:val="24"/>
        </w:rPr>
        <w:t>pour</w:t>
      </w:r>
      <w:r w:rsidRPr="00A71578">
        <w:rPr>
          <w:spacing w:val="-2"/>
          <w:sz w:val="24"/>
        </w:rPr>
        <w:t xml:space="preserve"> </w:t>
      </w:r>
      <w:r w:rsidRPr="00A71578">
        <w:rPr>
          <w:sz w:val="24"/>
        </w:rPr>
        <w:t>les</w:t>
      </w:r>
      <w:r w:rsidRPr="00A71578">
        <w:rPr>
          <w:spacing w:val="1"/>
          <w:sz w:val="24"/>
        </w:rPr>
        <w:t xml:space="preserve"> </w:t>
      </w:r>
      <w:r w:rsidRPr="00A71578">
        <w:rPr>
          <w:spacing w:val="-2"/>
          <w:sz w:val="24"/>
        </w:rPr>
        <w:t>accélérateurs</w:t>
      </w:r>
      <w:r w:rsidR="000E489D" w:rsidRPr="00A71578">
        <w:rPr>
          <w:spacing w:val="-2"/>
          <w:sz w:val="24"/>
        </w:rPr>
        <w:t xml:space="preserve"> : 16-18 octobre, </w:t>
      </w:r>
      <w:proofErr w:type="spellStart"/>
      <w:r w:rsidR="000E489D" w:rsidRPr="00A71578">
        <w:rPr>
          <w:spacing w:val="-2"/>
          <w:sz w:val="24"/>
        </w:rPr>
        <w:t>IJCLab</w:t>
      </w:r>
      <w:proofErr w:type="spellEnd"/>
      <w:r w:rsidR="000E489D" w:rsidRPr="00A71578">
        <w:rPr>
          <w:spacing w:val="-2"/>
          <w:sz w:val="24"/>
        </w:rPr>
        <w:t xml:space="preserve"> </w:t>
      </w:r>
    </w:p>
    <w:p w14:paraId="331A7A6C" w14:textId="44E06AAB" w:rsidR="00B84EBD" w:rsidRPr="00A71578" w:rsidRDefault="001C382A" w:rsidP="002160B1">
      <w:pPr>
        <w:jc w:val="both"/>
      </w:pPr>
      <w:r w:rsidRPr="00A71578">
        <w:t xml:space="preserve">Le GDR organise un </w:t>
      </w:r>
      <w:hyperlink r:id="rId13" w:history="1">
        <w:r w:rsidRPr="00A71578">
          <w:rPr>
            <w:rStyle w:val="Lienhypertexte"/>
          </w:rPr>
          <w:t xml:space="preserve">workshop </w:t>
        </w:r>
        <w:r w:rsidR="009D6C9E" w:rsidRPr="00A71578">
          <w:rPr>
            <w:rStyle w:val="Lienhypertexte"/>
          </w:rPr>
          <w:t>sur le calcul</w:t>
        </w:r>
      </w:hyperlink>
      <w:r w:rsidR="009D6C9E" w:rsidRPr="00A71578">
        <w:t xml:space="preserve"> </w:t>
      </w:r>
      <w:r w:rsidRPr="00A71578">
        <w:t xml:space="preserve">du </w:t>
      </w:r>
      <w:r w:rsidRPr="00A71578">
        <w:rPr>
          <w:b/>
        </w:rPr>
        <w:t>16</w:t>
      </w:r>
      <w:r w:rsidR="009D6C9E" w:rsidRPr="00A71578">
        <w:rPr>
          <w:b/>
        </w:rPr>
        <w:t xml:space="preserve"> au </w:t>
      </w:r>
      <w:r w:rsidRPr="00A71578">
        <w:rPr>
          <w:b/>
        </w:rPr>
        <w:t xml:space="preserve">18 octobre </w:t>
      </w:r>
      <w:r w:rsidR="009D6C9E" w:rsidRPr="00A71578">
        <w:rPr>
          <w:b/>
        </w:rPr>
        <w:t>à</w:t>
      </w:r>
      <w:r w:rsidRPr="00A71578">
        <w:rPr>
          <w:b/>
        </w:rPr>
        <w:t xml:space="preserve"> </w:t>
      </w:r>
      <w:proofErr w:type="spellStart"/>
      <w:r w:rsidRPr="00A71578">
        <w:rPr>
          <w:b/>
        </w:rPr>
        <w:t>IJCLab</w:t>
      </w:r>
      <w:proofErr w:type="spellEnd"/>
      <w:r w:rsidRPr="00A71578">
        <w:t xml:space="preserve">. </w:t>
      </w:r>
      <w:r w:rsidR="00E32A67" w:rsidRPr="00A71578">
        <w:t xml:space="preserve">Cet atelier est consacré aux calculs et à la modélisation numérique </w:t>
      </w:r>
      <w:r w:rsidRPr="00A71578">
        <w:t xml:space="preserve">pour </w:t>
      </w:r>
      <w:r w:rsidR="00960F4C" w:rsidRPr="00A71578">
        <w:t>concevoir, construire et opérer l</w:t>
      </w:r>
      <w:r w:rsidR="00E32A67" w:rsidRPr="00A71578">
        <w:t>es accélérateurs de particules</w:t>
      </w:r>
      <w:r w:rsidRPr="00A71578">
        <w:t xml:space="preserve">. </w:t>
      </w:r>
      <w:r w:rsidR="004C2626" w:rsidRPr="00A71578">
        <w:t xml:space="preserve">Pour dresser le </w:t>
      </w:r>
      <w:r w:rsidR="002327FA" w:rsidRPr="00A71578">
        <w:t>panorama des outils et techniques de calculs utilisés dans nos laboratoires</w:t>
      </w:r>
      <w:r w:rsidR="004C2626" w:rsidRPr="00A71578">
        <w:t>, il</w:t>
      </w:r>
      <w:r w:rsidR="0045198C" w:rsidRPr="00A71578">
        <w:t xml:space="preserve"> </w:t>
      </w:r>
      <w:r w:rsidR="00AE760A" w:rsidRPr="00A71578">
        <w:t xml:space="preserve">s’organisera autour de </w:t>
      </w:r>
      <w:r w:rsidR="00B67248" w:rsidRPr="00A71578">
        <w:t>4</w:t>
      </w:r>
      <w:r w:rsidR="00AE760A" w:rsidRPr="00A71578">
        <w:t xml:space="preserve"> </w:t>
      </w:r>
      <w:r w:rsidR="000A3D0B" w:rsidRPr="00A71578">
        <w:t>thèmes :</w:t>
      </w:r>
      <w:r w:rsidR="00AE760A" w:rsidRPr="00A71578">
        <w:t xml:space="preserve"> </w:t>
      </w:r>
      <w:r w:rsidR="00E32A67" w:rsidRPr="00A71578">
        <w:t>sources de particules chargées, accélération</w:t>
      </w:r>
      <w:r w:rsidR="00CF12F7" w:rsidRPr="00A71578">
        <w:t xml:space="preserve"> </w:t>
      </w:r>
      <w:r w:rsidR="00E32A67" w:rsidRPr="00A71578">
        <w:t xml:space="preserve">laser plasma, </w:t>
      </w:r>
      <w:r w:rsidR="00AE760A" w:rsidRPr="00A71578">
        <w:t>dynamique</w:t>
      </w:r>
      <w:r w:rsidR="00E32A67" w:rsidRPr="00A71578">
        <w:t xml:space="preserve"> de</w:t>
      </w:r>
      <w:r w:rsidR="00AE760A" w:rsidRPr="00A71578">
        <w:t xml:space="preserve"> faisceau</w:t>
      </w:r>
      <w:r w:rsidR="00E32A67" w:rsidRPr="00A71578">
        <w:t xml:space="preserve"> et </w:t>
      </w:r>
      <w:r w:rsidR="009B3E99" w:rsidRPr="00A71578">
        <w:t>outils numériques de conception d’accélérateur</w:t>
      </w:r>
      <w:r w:rsidR="00B94497" w:rsidRPr="00A71578">
        <w:t>s</w:t>
      </w:r>
      <w:r w:rsidR="004C2626" w:rsidRPr="00A71578">
        <w:t xml:space="preserve"> </w:t>
      </w:r>
      <w:r w:rsidR="00AE760A" w:rsidRPr="00A71578">
        <w:t>(</w:t>
      </w:r>
      <w:r w:rsidR="00526F09" w:rsidRPr="00A71578">
        <w:t>RF,</w:t>
      </w:r>
      <w:r w:rsidR="00960F4C" w:rsidRPr="00A71578">
        <w:t xml:space="preserve"> </w:t>
      </w:r>
      <w:r w:rsidR="00AE760A" w:rsidRPr="00A71578">
        <w:t xml:space="preserve">cryogénie, vide </w:t>
      </w:r>
      <w:proofErr w:type="gramStart"/>
      <w:r w:rsidR="00AE760A" w:rsidRPr="00A71578">
        <w:t>… )</w:t>
      </w:r>
      <w:proofErr w:type="gramEnd"/>
      <w:r w:rsidR="00E32A67" w:rsidRPr="00A71578">
        <w:t>.</w:t>
      </w:r>
      <w:r w:rsidR="00CF12F7" w:rsidRPr="00A71578">
        <w:t xml:space="preserve"> </w:t>
      </w:r>
      <w:r w:rsidR="004C2626" w:rsidRPr="00A71578">
        <w:t>Les</w:t>
      </w:r>
      <w:r w:rsidR="00CF12F7" w:rsidRPr="00A71578">
        <w:t xml:space="preserve"> techniques dites « d’intelligence artificielle » ser</w:t>
      </w:r>
      <w:r w:rsidR="004C2626" w:rsidRPr="00A71578">
        <w:t>ont</w:t>
      </w:r>
      <w:r w:rsidR="00CF12F7" w:rsidRPr="00A71578">
        <w:t xml:space="preserve"> aussi discuté</w:t>
      </w:r>
      <w:r w:rsidR="00021A09" w:rsidRPr="00A71578">
        <w:t>e</w:t>
      </w:r>
      <w:r w:rsidR="004C2626" w:rsidRPr="00A71578">
        <w:t>s</w:t>
      </w:r>
      <w:r w:rsidR="00CF12F7" w:rsidRPr="00A71578">
        <w:t xml:space="preserve">. </w:t>
      </w:r>
      <w:r w:rsidR="004C2626" w:rsidRPr="00A71578">
        <w:t>Le</w:t>
      </w:r>
      <w:r w:rsidR="00983AB1" w:rsidRPr="00A71578">
        <w:t xml:space="preserve"> programme est disponible et le</w:t>
      </w:r>
      <w:r w:rsidR="004C2626" w:rsidRPr="00A71578">
        <w:t>s inscriptions sont ouvertes.</w:t>
      </w:r>
      <w:r w:rsidR="004C2626" w:rsidRPr="00A71578">
        <w:rPr>
          <w:b/>
        </w:rPr>
        <w:t xml:space="preserve"> </w:t>
      </w:r>
      <w:r w:rsidR="004C2626" w:rsidRPr="00A71578">
        <w:t xml:space="preserve"> </w:t>
      </w:r>
    </w:p>
    <w:p w14:paraId="4330CC42" w14:textId="77777777" w:rsidR="00983AB1" w:rsidRDefault="00983AB1" w:rsidP="002160B1">
      <w:pPr>
        <w:jc w:val="both"/>
      </w:pPr>
    </w:p>
    <w:p w14:paraId="0FC6D83E" w14:textId="050E0C91" w:rsidR="004D04C9" w:rsidRPr="00F51438" w:rsidRDefault="0045198C" w:rsidP="002160B1">
      <w:pPr>
        <w:jc w:val="both"/>
        <w:rPr>
          <w:b/>
          <w:bCs/>
        </w:rPr>
      </w:pPr>
      <w:r w:rsidRPr="00F51438">
        <w:rPr>
          <w:b/>
          <w:bCs/>
        </w:rPr>
        <w:t>Les doctorants</w:t>
      </w:r>
      <w:r w:rsidR="001E0620" w:rsidRPr="00F51438">
        <w:rPr>
          <w:b/>
          <w:bCs/>
        </w:rPr>
        <w:t xml:space="preserve"> et </w:t>
      </w:r>
      <w:proofErr w:type="spellStart"/>
      <w:r w:rsidRPr="00F51438">
        <w:rPr>
          <w:b/>
          <w:bCs/>
        </w:rPr>
        <w:t>post-doctorants</w:t>
      </w:r>
      <w:proofErr w:type="spellEnd"/>
      <w:r w:rsidRPr="00F51438">
        <w:rPr>
          <w:b/>
          <w:bCs/>
        </w:rPr>
        <w:t xml:space="preserve"> sont éligibles aux </w:t>
      </w:r>
      <w:hyperlink r:id="rId14" w:history="1">
        <w:r w:rsidRPr="00F51438">
          <w:rPr>
            <w:rStyle w:val="Lienhypertexte"/>
            <w:b/>
            <w:bCs/>
          </w:rPr>
          <w:t xml:space="preserve">bourses Sébastien </w:t>
        </w:r>
        <w:r w:rsidR="00960F4C" w:rsidRPr="00F51438">
          <w:rPr>
            <w:rStyle w:val="Lienhypertexte"/>
            <w:b/>
            <w:bCs/>
          </w:rPr>
          <w:t>BOUSSON</w:t>
        </w:r>
      </w:hyperlink>
      <w:r w:rsidR="00960F4C" w:rsidRPr="00F51438">
        <w:rPr>
          <w:b/>
          <w:bCs/>
        </w:rPr>
        <w:t xml:space="preserve"> du GDR pour un soutien financier</w:t>
      </w:r>
      <w:r w:rsidR="001E0620" w:rsidRPr="00F51438">
        <w:rPr>
          <w:b/>
          <w:bCs/>
        </w:rPr>
        <w:t xml:space="preserve">, </w:t>
      </w:r>
      <w:r w:rsidR="006C5054" w:rsidRPr="00F51438">
        <w:rPr>
          <w:b/>
          <w:bCs/>
        </w:rPr>
        <w:t xml:space="preserve">le </w:t>
      </w:r>
      <w:r w:rsidR="001E0620" w:rsidRPr="00F51438">
        <w:rPr>
          <w:b/>
          <w:bCs/>
        </w:rPr>
        <w:t>formulaire</w:t>
      </w:r>
      <w:r w:rsidR="006C5054" w:rsidRPr="00F51438">
        <w:rPr>
          <w:b/>
          <w:bCs/>
        </w:rPr>
        <w:t xml:space="preserve"> est</w:t>
      </w:r>
      <w:r w:rsidR="001E0620" w:rsidRPr="00F51438">
        <w:rPr>
          <w:b/>
          <w:bCs/>
        </w:rPr>
        <w:t xml:space="preserve"> à </w:t>
      </w:r>
      <w:r w:rsidR="006C5054" w:rsidRPr="00F51438">
        <w:rPr>
          <w:b/>
          <w:bCs/>
        </w:rPr>
        <w:t>transmettre</w:t>
      </w:r>
      <w:r w:rsidR="001E0620" w:rsidRPr="00F51438">
        <w:rPr>
          <w:b/>
          <w:bCs/>
        </w:rPr>
        <w:t xml:space="preserve"> pour le </w:t>
      </w:r>
      <w:r w:rsidR="00E108C6" w:rsidRPr="00F51438">
        <w:rPr>
          <w:b/>
          <w:bCs/>
        </w:rPr>
        <w:t>20</w:t>
      </w:r>
      <w:r w:rsidR="001E0620" w:rsidRPr="00F51438">
        <w:rPr>
          <w:b/>
          <w:bCs/>
        </w:rPr>
        <w:t xml:space="preserve"> septembre</w:t>
      </w:r>
      <w:r w:rsidR="00960F4C" w:rsidRPr="00F51438">
        <w:rPr>
          <w:b/>
          <w:bCs/>
        </w:rPr>
        <w:t>.</w:t>
      </w:r>
      <w:r w:rsidRPr="00F51438">
        <w:rPr>
          <w:b/>
          <w:bCs/>
        </w:rPr>
        <w:t xml:space="preserve"> </w:t>
      </w:r>
    </w:p>
    <w:p w14:paraId="0D569AA9" w14:textId="77777777" w:rsidR="002E3F93" w:rsidRPr="00A71578" w:rsidRDefault="002E3F93" w:rsidP="008719F3">
      <w:pPr>
        <w:pStyle w:val="Titre1"/>
        <w:tabs>
          <w:tab w:val="left" w:pos="142"/>
        </w:tabs>
        <w:spacing w:line="276" w:lineRule="exact"/>
        <w:ind w:left="0" w:firstLine="0"/>
        <w:rPr>
          <w:color w:val="auto"/>
          <w:sz w:val="24"/>
          <w:u w:val="none"/>
          <w:lang w:eastAsia="fr-FR"/>
        </w:rPr>
      </w:pPr>
    </w:p>
    <w:p w14:paraId="71C2FADC" w14:textId="7BEA4C46" w:rsidR="00FC3D87" w:rsidRPr="00A71578" w:rsidRDefault="009320B2" w:rsidP="00B52C66">
      <w:pPr>
        <w:pStyle w:val="Titre1"/>
        <w:tabs>
          <w:tab w:val="left" w:pos="3348"/>
        </w:tabs>
        <w:spacing w:line="276" w:lineRule="exact"/>
        <w:ind w:left="0" w:firstLine="0"/>
        <w:rPr>
          <w:sz w:val="24"/>
          <w:lang w:val="en-US"/>
        </w:rPr>
      </w:pPr>
      <w:r w:rsidRPr="00A71578">
        <w:rPr>
          <w:spacing w:val="56"/>
          <w:sz w:val="24"/>
          <w:lang w:val="en-US"/>
        </w:rPr>
        <w:t>*</w:t>
      </w:r>
      <w:r w:rsidRPr="00A71578">
        <w:rPr>
          <w:sz w:val="24"/>
          <w:lang w:val="en-US"/>
        </w:rPr>
        <w:t>Workshop thin films and new ideas</w:t>
      </w:r>
      <w:r w:rsidR="009578CB" w:rsidRPr="00A71578">
        <w:rPr>
          <w:sz w:val="24"/>
          <w:lang w:val="en-US"/>
        </w:rPr>
        <w:t xml:space="preserve">, 16-20 </w:t>
      </w:r>
      <w:proofErr w:type="spellStart"/>
      <w:r w:rsidR="009578CB" w:rsidRPr="00A71578">
        <w:rPr>
          <w:sz w:val="24"/>
          <w:lang w:val="en-US"/>
        </w:rPr>
        <w:t>septembre</w:t>
      </w:r>
      <w:proofErr w:type="spellEnd"/>
      <w:r w:rsidR="009578CB" w:rsidRPr="00A71578">
        <w:rPr>
          <w:sz w:val="24"/>
          <w:lang w:val="en-US"/>
        </w:rPr>
        <w:t xml:space="preserve">, </w:t>
      </w:r>
      <w:proofErr w:type="spellStart"/>
      <w:r w:rsidR="009578CB" w:rsidRPr="00A71578">
        <w:rPr>
          <w:sz w:val="24"/>
          <w:lang w:val="en-US"/>
        </w:rPr>
        <w:t>IJCLab</w:t>
      </w:r>
      <w:proofErr w:type="spellEnd"/>
      <w:r w:rsidR="009578CB" w:rsidRPr="00A71578">
        <w:rPr>
          <w:sz w:val="24"/>
          <w:lang w:val="en-US"/>
        </w:rPr>
        <w:t xml:space="preserve"> (Orsay) </w:t>
      </w:r>
    </w:p>
    <w:p w14:paraId="583D2FA6" w14:textId="5CC7D9C9" w:rsidR="007D209E" w:rsidRPr="0033261D" w:rsidRDefault="00FC3D87" w:rsidP="0002594F">
      <w:pPr>
        <w:jc w:val="both"/>
      </w:pPr>
      <w:r w:rsidRPr="00A71578">
        <w:rPr>
          <w:lang w:val="en-US"/>
        </w:rPr>
        <w:t xml:space="preserve">This workshop </w:t>
      </w:r>
      <w:r w:rsidR="00B52C66" w:rsidRPr="00A71578">
        <w:rPr>
          <w:lang w:val="en-US"/>
        </w:rPr>
        <w:t>is devoted to</w:t>
      </w:r>
      <w:r w:rsidRPr="00FC3D87">
        <w:rPr>
          <w:lang w:val="en-US"/>
        </w:rPr>
        <w:t xml:space="preserve"> innovative thin films and related technology to advance future generations of superconducting RF accelerators. </w:t>
      </w:r>
      <w:r w:rsidR="00B52C66" w:rsidRPr="00A71578">
        <w:rPr>
          <w:lang w:val="en-US"/>
        </w:rPr>
        <w:t>Aiming b</w:t>
      </w:r>
      <w:r w:rsidRPr="00A71578">
        <w:rPr>
          <w:lang w:val="en-US"/>
        </w:rPr>
        <w:t>eyond the p</w:t>
      </w:r>
      <w:r w:rsidRPr="00FC3D87">
        <w:rPr>
          <w:lang w:val="en-US"/>
        </w:rPr>
        <w:t>resent superconducting RF technology based predominantly</w:t>
      </w:r>
      <w:r w:rsidR="00B52C66" w:rsidRPr="00A71578">
        <w:rPr>
          <w:lang w:val="en-US"/>
        </w:rPr>
        <w:t xml:space="preserve"> on</w:t>
      </w:r>
      <w:r w:rsidRPr="00FC3D87">
        <w:rPr>
          <w:lang w:val="en-US"/>
        </w:rPr>
        <w:t xml:space="preserve"> bulk niobium, </w:t>
      </w:r>
      <w:r w:rsidRPr="00A71578">
        <w:rPr>
          <w:lang w:val="en-US"/>
        </w:rPr>
        <w:t>t</w:t>
      </w:r>
      <w:r w:rsidRPr="00FC3D87">
        <w:rPr>
          <w:lang w:val="en-US"/>
        </w:rPr>
        <w:t xml:space="preserve">hin film technology offers the prospect of considerable savings </w:t>
      </w:r>
      <w:r w:rsidR="0002594F" w:rsidRPr="00A71578">
        <w:rPr>
          <w:lang w:val="en-US"/>
        </w:rPr>
        <w:t>with</w:t>
      </w:r>
      <w:r w:rsidRPr="00A71578">
        <w:rPr>
          <w:lang w:val="en-US"/>
        </w:rPr>
        <w:t xml:space="preserve"> </w:t>
      </w:r>
      <w:r w:rsidRPr="00FC3D87">
        <w:rPr>
          <w:lang w:val="en-US"/>
        </w:rPr>
        <w:t xml:space="preserve">alternative superconducting materials </w:t>
      </w:r>
      <w:r w:rsidR="0002594F" w:rsidRPr="00A71578">
        <w:rPr>
          <w:lang w:val="en-US"/>
        </w:rPr>
        <w:t>having</w:t>
      </w:r>
      <w:r w:rsidRPr="00FC3D87">
        <w:rPr>
          <w:lang w:val="en-US"/>
        </w:rPr>
        <w:t xml:space="preserve"> enhanced intrinsic properties such as critical temperature and critical field. </w:t>
      </w:r>
      <w:r w:rsidR="00E9340E" w:rsidRPr="00A71578">
        <w:rPr>
          <w:lang w:val="en-US"/>
        </w:rPr>
        <w:t>This event provides an opportunity to share work and infuse expertise from related disciplines (superconductivity, plasma physics, material science, nanotechnology, RF engineering and industry).</w:t>
      </w:r>
      <w:r w:rsidR="0002594F" w:rsidRPr="00A71578">
        <w:rPr>
          <w:lang w:val="en-US"/>
        </w:rPr>
        <w:t xml:space="preserve"> </w:t>
      </w:r>
      <w:r w:rsidR="0002594F" w:rsidRPr="0033261D">
        <w:t xml:space="preserve">Details </w:t>
      </w:r>
      <w:proofErr w:type="spellStart"/>
      <w:r w:rsidR="0002594F" w:rsidRPr="0033261D">
        <w:t>under</w:t>
      </w:r>
      <w:proofErr w:type="spellEnd"/>
      <w:r w:rsidR="0002594F" w:rsidRPr="0033261D">
        <w:t xml:space="preserve"> </w:t>
      </w:r>
      <w:hyperlink r:id="rId15" w:history="1">
        <w:r w:rsidR="007D209E" w:rsidRPr="0033261D">
          <w:rPr>
            <w:rStyle w:val="Lienhypertexte"/>
          </w:rPr>
          <w:t>https://indico.cern.ch/event/1376902/</w:t>
        </w:r>
      </w:hyperlink>
    </w:p>
    <w:p w14:paraId="3AC9BAAC" w14:textId="77777777" w:rsidR="003E22E0" w:rsidRPr="0033261D" w:rsidRDefault="003E22E0" w:rsidP="008719F3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auto"/>
          <w:sz w:val="24"/>
          <w:u w:val="none"/>
          <w:lang w:eastAsia="fr-FR"/>
        </w:rPr>
      </w:pPr>
    </w:p>
    <w:p w14:paraId="3229945B" w14:textId="77777777" w:rsidR="009320B2" w:rsidRPr="00A71578" w:rsidRDefault="009320B2" w:rsidP="009320B2">
      <w:pPr>
        <w:pStyle w:val="Titre1"/>
        <w:tabs>
          <w:tab w:val="left" w:pos="142"/>
        </w:tabs>
        <w:spacing w:line="276" w:lineRule="exact"/>
        <w:ind w:left="0" w:firstLine="0"/>
        <w:rPr>
          <w:sz w:val="24"/>
          <w:u w:val="none"/>
        </w:rPr>
      </w:pPr>
      <w:r w:rsidRPr="00A71578">
        <w:rPr>
          <w:spacing w:val="59"/>
          <w:sz w:val="24"/>
        </w:rPr>
        <w:lastRenderedPageBreak/>
        <w:t>*</w:t>
      </w:r>
      <w:r w:rsidRPr="00A71578">
        <w:rPr>
          <w:sz w:val="24"/>
        </w:rPr>
        <w:t xml:space="preserve">​Journées de Rencontres Jeunes </w:t>
      </w:r>
      <w:proofErr w:type="spellStart"/>
      <w:r w:rsidRPr="00A71578">
        <w:rPr>
          <w:sz w:val="24"/>
        </w:rPr>
        <w:t>Chercheur.se.s</w:t>
      </w:r>
      <w:proofErr w:type="spellEnd"/>
      <w:r w:rsidRPr="00A71578">
        <w:rPr>
          <w:sz w:val="24"/>
        </w:rPr>
        <w:t>, 24-30 novembre, côtes d’Armor</w:t>
      </w:r>
    </w:p>
    <w:p w14:paraId="002D3F54" w14:textId="2A7C4602" w:rsidR="009320B2" w:rsidRPr="00FA4641" w:rsidRDefault="009320B2" w:rsidP="009320B2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</w:rPr>
      </w:pPr>
      <w:r w:rsidRPr="00035DB4">
        <w:rPr>
          <w:b w:val="0"/>
          <w:bCs w:val="0"/>
          <w:color w:val="auto"/>
          <w:sz w:val="24"/>
          <w:u w:val="none"/>
          <w:lang w:eastAsia="fr-FR"/>
        </w:rPr>
        <w:t xml:space="preserve">Organisées par les divisions "Champs et Particules" et "Physique Nucléaire" de la </w:t>
      </w:r>
      <w:r>
        <w:rPr>
          <w:b w:val="0"/>
          <w:bCs w:val="0"/>
          <w:color w:val="auto"/>
          <w:sz w:val="24"/>
          <w:u w:val="none"/>
          <w:lang w:eastAsia="fr-FR"/>
        </w:rPr>
        <w:t>SFP</w:t>
      </w:r>
      <w:r w:rsidRPr="00035DB4">
        <w:rPr>
          <w:b w:val="0"/>
          <w:bCs w:val="0"/>
          <w:color w:val="auto"/>
          <w:sz w:val="24"/>
          <w:u w:val="none"/>
          <w:lang w:eastAsia="fr-FR"/>
        </w:rPr>
        <w:t xml:space="preserve">, les Journées de Rencontre des Jeunes </w:t>
      </w:r>
      <w:proofErr w:type="spellStart"/>
      <w:r w:rsidRPr="00035DB4">
        <w:rPr>
          <w:b w:val="0"/>
          <w:bCs w:val="0"/>
          <w:color w:val="auto"/>
          <w:sz w:val="24"/>
          <w:u w:val="none"/>
          <w:lang w:eastAsia="fr-FR"/>
        </w:rPr>
        <w:t>Chercheur·se·s</w:t>
      </w:r>
      <w:proofErr w:type="spellEnd"/>
      <w:r w:rsidRPr="00035DB4"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r>
        <w:rPr>
          <w:b w:val="0"/>
          <w:bCs w:val="0"/>
          <w:color w:val="auto"/>
          <w:sz w:val="24"/>
          <w:u w:val="none"/>
          <w:lang w:eastAsia="fr-FR"/>
        </w:rPr>
        <w:t xml:space="preserve">(JRJC) </w:t>
      </w:r>
      <w:r w:rsidRPr="00035DB4">
        <w:rPr>
          <w:b w:val="0"/>
          <w:bCs w:val="0"/>
          <w:color w:val="auto"/>
          <w:sz w:val="24"/>
          <w:u w:val="none"/>
          <w:lang w:eastAsia="fr-FR"/>
        </w:rPr>
        <w:t xml:space="preserve">2024 s'adressent à tous les étudiants en thèse et aux jeunes </w:t>
      </w:r>
      <w:proofErr w:type="spellStart"/>
      <w:r w:rsidRPr="00035DB4">
        <w:rPr>
          <w:b w:val="0"/>
          <w:bCs w:val="0"/>
          <w:color w:val="auto"/>
          <w:sz w:val="24"/>
          <w:u w:val="none"/>
          <w:lang w:eastAsia="fr-FR"/>
        </w:rPr>
        <w:t>post-doctorants</w:t>
      </w:r>
      <w:proofErr w:type="spellEnd"/>
      <w:r>
        <w:rPr>
          <w:b w:val="0"/>
          <w:bCs w:val="0"/>
          <w:color w:val="auto"/>
          <w:sz w:val="24"/>
          <w:u w:val="none"/>
          <w:lang w:eastAsia="fr-FR"/>
        </w:rPr>
        <w:t>, notamment dans le domaine des accélérateurs</w:t>
      </w:r>
      <w:r w:rsidRPr="00035DB4">
        <w:rPr>
          <w:b w:val="0"/>
          <w:bCs w:val="0"/>
          <w:color w:val="auto"/>
          <w:sz w:val="24"/>
          <w:u w:val="none"/>
          <w:lang w:eastAsia="fr-FR"/>
        </w:rPr>
        <w:t>.</w:t>
      </w:r>
      <w:r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r w:rsidRPr="00035DB4">
        <w:rPr>
          <w:b w:val="0"/>
          <w:bCs w:val="0"/>
          <w:color w:val="auto"/>
          <w:sz w:val="24"/>
          <w:u w:val="none"/>
          <w:lang w:eastAsia="fr-FR"/>
        </w:rPr>
        <w:t>Elles auront lieu du 24 au 30 novembre 2024 et se tiendront à l'abbaye de Saint-Jacut-de-la-Mer (22).</w:t>
      </w:r>
      <w:r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r w:rsidRPr="00035DB4">
        <w:rPr>
          <w:b w:val="0"/>
          <w:bCs w:val="0"/>
          <w:color w:val="auto"/>
          <w:sz w:val="24"/>
          <w:u w:val="none"/>
          <w:lang w:eastAsia="fr-FR"/>
        </w:rPr>
        <w:t xml:space="preserve">Les JRJC sont l'occasion pour </w:t>
      </w:r>
      <w:proofErr w:type="spellStart"/>
      <w:proofErr w:type="gramStart"/>
      <w:r>
        <w:rPr>
          <w:b w:val="0"/>
          <w:bCs w:val="0"/>
          <w:color w:val="auto"/>
          <w:sz w:val="24"/>
          <w:u w:val="none"/>
          <w:lang w:eastAsia="fr-FR"/>
        </w:rPr>
        <w:t>chacun.e</w:t>
      </w:r>
      <w:proofErr w:type="spellEnd"/>
      <w:proofErr w:type="gramEnd"/>
      <w:r w:rsidRPr="00035DB4">
        <w:rPr>
          <w:b w:val="0"/>
          <w:bCs w:val="0"/>
          <w:color w:val="auto"/>
          <w:sz w:val="24"/>
          <w:u w:val="none"/>
          <w:lang w:eastAsia="fr-FR"/>
        </w:rPr>
        <w:t xml:space="preserve"> de présenter ses travaux de recherche dans une ambiance conviviale et de partager avec </w:t>
      </w:r>
      <w:r w:rsidRPr="00CD2C73">
        <w:rPr>
          <w:b w:val="0"/>
          <w:bCs w:val="0"/>
          <w:color w:val="auto"/>
          <w:sz w:val="24"/>
          <w:u w:val="none"/>
          <w:lang w:eastAsia="fr-FR"/>
        </w:rPr>
        <w:t xml:space="preserve">ses collègues une vue d'ensemble des différentes recherches menées dans sa spécialité et dans des domaines proches. </w:t>
      </w:r>
      <w:r w:rsidR="0033261D" w:rsidRPr="00FA4641">
        <w:rPr>
          <w:b w:val="0"/>
          <w:bCs w:val="0"/>
          <w:color w:val="auto"/>
          <w:sz w:val="24"/>
          <w:u w:val="none"/>
          <w:lang w:eastAsia="fr-FR"/>
        </w:rPr>
        <w:t>Infos sous</w:t>
      </w:r>
      <w:r w:rsidRPr="00FA4641"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hyperlink r:id="rId16" w:history="1">
        <w:r w:rsidRPr="00FA4641">
          <w:rPr>
            <w:rStyle w:val="Lienhypertexte"/>
            <w:b w:val="0"/>
            <w:bCs w:val="0"/>
            <w:sz w:val="24"/>
          </w:rPr>
          <w:t>https://indico.in2p3.fr/event/33415/</w:t>
        </w:r>
      </w:hyperlink>
    </w:p>
    <w:p w14:paraId="7EF6602D" w14:textId="77777777" w:rsidR="003E22E0" w:rsidRPr="00FA4641" w:rsidRDefault="003E22E0" w:rsidP="008719F3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auto"/>
          <w:sz w:val="24"/>
          <w:u w:val="none"/>
          <w:lang w:eastAsia="fr-FR"/>
        </w:rPr>
      </w:pPr>
    </w:p>
    <w:p w14:paraId="213D6C64" w14:textId="0EDCADEE" w:rsidR="000979A1" w:rsidRPr="00FA4641" w:rsidRDefault="00570546" w:rsidP="00736A58">
      <w:pPr>
        <w:pStyle w:val="Titre1"/>
        <w:tabs>
          <w:tab w:val="left" w:pos="3348"/>
        </w:tabs>
        <w:spacing w:line="276" w:lineRule="exact"/>
        <w:ind w:left="0" w:firstLine="0"/>
        <w:rPr>
          <w:sz w:val="24"/>
        </w:rPr>
      </w:pPr>
      <w:r w:rsidRPr="00FA4641">
        <w:rPr>
          <w:spacing w:val="56"/>
          <w:sz w:val="24"/>
        </w:rPr>
        <w:t>*</w:t>
      </w:r>
      <w:r w:rsidRPr="00FA4641">
        <w:rPr>
          <w:sz w:val="24"/>
        </w:rPr>
        <w:t>Offre</w:t>
      </w:r>
      <w:r w:rsidR="000979A1" w:rsidRPr="00FA4641">
        <w:rPr>
          <w:sz w:val="24"/>
        </w:rPr>
        <w:t>s</w:t>
      </w:r>
      <w:r w:rsidRPr="00FA4641">
        <w:rPr>
          <w:sz w:val="24"/>
        </w:rPr>
        <w:t xml:space="preserve"> de </w:t>
      </w:r>
      <w:proofErr w:type="gramStart"/>
      <w:r w:rsidRPr="00FA4641">
        <w:rPr>
          <w:sz w:val="24"/>
        </w:rPr>
        <w:t>thèse</w:t>
      </w:r>
      <w:r w:rsidR="000979A1" w:rsidRPr="00FA4641">
        <w:rPr>
          <w:sz w:val="24"/>
        </w:rPr>
        <w:t>:</w:t>
      </w:r>
      <w:proofErr w:type="gramEnd"/>
      <w:r w:rsidRPr="00FA4641">
        <w:rPr>
          <w:sz w:val="24"/>
        </w:rPr>
        <w:t xml:space="preserve"> </w:t>
      </w:r>
    </w:p>
    <w:p w14:paraId="231019FA" w14:textId="4DA020A0" w:rsidR="000979A1" w:rsidRDefault="000979A1" w:rsidP="000979A1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auto"/>
          <w:sz w:val="24"/>
          <w:u w:val="none"/>
          <w:lang w:val="en-US" w:eastAsia="fr-FR"/>
        </w:rPr>
      </w:pPr>
      <w:r w:rsidRPr="00071DFE">
        <w:rPr>
          <w:color w:val="auto"/>
          <w:sz w:val="24"/>
          <w:u w:val="none"/>
          <w:lang w:val="en-US" w:eastAsia="fr-FR"/>
        </w:rPr>
        <w:t xml:space="preserve">PhD position (funded) on Advanced Beam dynamics studies </w:t>
      </w:r>
      <w:r w:rsidR="00921CA5">
        <w:rPr>
          <w:color w:val="auto"/>
          <w:sz w:val="24"/>
          <w:u w:val="none"/>
          <w:lang w:val="en-US" w:eastAsia="fr-FR"/>
        </w:rPr>
        <w:t>at EPFL-LPAP</w:t>
      </w:r>
      <w:r w:rsidR="00EB1042">
        <w:rPr>
          <w:b w:val="0"/>
          <w:bCs w:val="0"/>
          <w:color w:val="auto"/>
          <w:sz w:val="24"/>
          <w:u w:val="none"/>
          <w:lang w:val="en-US" w:eastAsia="fr-FR"/>
        </w:rPr>
        <w:t xml:space="preserve"> </w:t>
      </w:r>
      <w:r w:rsidRPr="000979A1">
        <w:rPr>
          <w:b w:val="0"/>
          <w:bCs w:val="0"/>
          <w:color w:val="auto"/>
          <w:sz w:val="24"/>
          <w:u w:val="none"/>
          <w:lang w:val="en-US" w:eastAsia="fr-FR"/>
        </w:rPr>
        <w:t>for the next generation of Sustainable Accelerating Systems</w:t>
      </w:r>
      <w:r>
        <w:rPr>
          <w:b w:val="0"/>
          <w:bCs w:val="0"/>
          <w:color w:val="auto"/>
          <w:sz w:val="24"/>
          <w:u w:val="none"/>
          <w:lang w:val="en-US" w:eastAsia="fr-FR"/>
        </w:rPr>
        <w:t xml:space="preserve">, in the framework of the European project iSAS: </w:t>
      </w:r>
    </w:p>
    <w:p w14:paraId="64E358AF" w14:textId="72265EB3" w:rsidR="000979A1" w:rsidRPr="000979A1" w:rsidRDefault="00000000" w:rsidP="000979A1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auto"/>
          <w:sz w:val="24"/>
          <w:u w:val="none"/>
          <w:lang w:val="en-US" w:eastAsia="fr-FR"/>
        </w:rPr>
      </w:pPr>
      <w:r>
        <w:fldChar w:fldCharType="begin"/>
      </w:r>
      <w:r w:rsidRPr="00FA4641">
        <w:rPr>
          <w:lang w:val="en-US"/>
        </w:rPr>
        <w:instrText>HYPERLINK "https://isas.ijclab.in2p3.fr/news/2024/04/22/open-position-for-a-phd-at-epfl-lpap-on-advancing-beam-dynamics-studies-for-the-next-generation-of-sustainable-accelerating-systems.html"</w:instrText>
      </w:r>
      <w:r>
        <w:fldChar w:fldCharType="separate"/>
      </w:r>
      <w:r w:rsidR="000979A1" w:rsidRPr="00154CFD">
        <w:rPr>
          <w:rStyle w:val="Lienhypertexte"/>
          <w:b w:val="0"/>
          <w:bCs w:val="0"/>
          <w:sz w:val="24"/>
          <w:lang w:val="en-US" w:eastAsia="fr-FR"/>
        </w:rPr>
        <w:t>https://isas.ijclab.in2p3.fr/news/2024/04/22/open-position-for-a-phd-at-epfl-lpap-on-advancing-beam-dynamics-studies-for-the-next-generation-of-sustainable-accelerating-systems.html</w:t>
      </w:r>
      <w:r>
        <w:rPr>
          <w:rStyle w:val="Lienhypertexte"/>
          <w:b w:val="0"/>
          <w:bCs w:val="0"/>
          <w:sz w:val="24"/>
          <w:lang w:val="en-US" w:eastAsia="fr-FR"/>
        </w:rPr>
        <w:fldChar w:fldCharType="end"/>
      </w:r>
    </w:p>
    <w:p w14:paraId="208ADC42" w14:textId="77777777" w:rsidR="000979A1" w:rsidRPr="00FA4641" w:rsidRDefault="000979A1" w:rsidP="008719F3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auto"/>
          <w:sz w:val="24"/>
          <w:u w:val="none"/>
          <w:lang w:val="en-US" w:eastAsia="fr-FR"/>
        </w:rPr>
      </w:pPr>
    </w:p>
    <w:p w14:paraId="79C42C60" w14:textId="4285D34E" w:rsidR="00144299" w:rsidRPr="00A71578" w:rsidRDefault="00B72E5D" w:rsidP="00144299">
      <w:pPr>
        <w:pStyle w:val="Titre1"/>
        <w:tabs>
          <w:tab w:val="left" w:pos="142"/>
        </w:tabs>
        <w:spacing w:line="276" w:lineRule="exact"/>
        <w:ind w:left="0" w:firstLine="0"/>
        <w:rPr>
          <w:sz w:val="24"/>
        </w:rPr>
      </w:pPr>
      <w:r w:rsidRPr="00A71578">
        <w:rPr>
          <w:spacing w:val="56"/>
          <w:sz w:val="24"/>
        </w:rPr>
        <w:t>*</w:t>
      </w:r>
      <w:r w:rsidRPr="00A71578">
        <w:rPr>
          <w:sz w:val="24"/>
        </w:rPr>
        <w:t xml:space="preserve">Offre d’emploi : poste </w:t>
      </w:r>
      <w:r w:rsidR="00144299" w:rsidRPr="00A71578">
        <w:rPr>
          <w:sz w:val="24"/>
        </w:rPr>
        <w:t>CDI</w:t>
      </w:r>
      <w:r w:rsidRPr="00A71578">
        <w:rPr>
          <w:sz w:val="24"/>
        </w:rPr>
        <w:t xml:space="preserve"> en dynamique de faisceau à SOLEIL</w:t>
      </w:r>
    </w:p>
    <w:p w14:paraId="1F387EEF" w14:textId="4870DD83" w:rsidR="00B72E5D" w:rsidRPr="00B7183D" w:rsidRDefault="00B72E5D" w:rsidP="00144299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color w:val="000000" w:themeColor="text1"/>
          <w:sz w:val="24"/>
          <w:u w:val="none"/>
          <w:lang w:eastAsia="fr-FR"/>
        </w:rPr>
      </w:pPr>
      <w:r>
        <w:rPr>
          <w:b w:val="0"/>
          <w:bCs w:val="0"/>
          <w:color w:val="auto"/>
          <w:sz w:val="24"/>
          <w:u w:val="none"/>
          <w:lang w:eastAsia="fr-FR"/>
        </w:rPr>
        <w:t xml:space="preserve">Le synchrotron </w:t>
      </w:r>
      <w:r w:rsidRPr="00B72E5D">
        <w:rPr>
          <w:b w:val="0"/>
          <w:bCs w:val="0"/>
          <w:color w:val="auto"/>
          <w:sz w:val="24"/>
          <w:u w:val="none"/>
          <w:lang w:eastAsia="fr-FR"/>
        </w:rPr>
        <w:t>SOLEIL</w:t>
      </w:r>
      <w:r>
        <w:rPr>
          <w:b w:val="0"/>
          <w:bCs w:val="0"/>
          <w:color w:val="auto"/>
          <w:sz w:val="24"/>
          <w:u w:val="none"/>
          <w:lang w:eastAsia="fr-FR"/>
        </w:rPr>
        <w:t xml:space="preserve"> recherche pour son </w:t>
      </w:r>
      <w:r w:rsidRPr="00B72E5D">
        <w:rPr>
          <w:b w:val="0"/>
          <w:bCs w:val="0"/>
          <w:color w:val="auto"/>
          <w:sz w:val="24"/>
          <w:u w:val="none"/>
          <w:lang w:eastAsia="fr-FR"/>
        </w:rPr>
        <w:t>groupe Physique des Accélérateurs</w:t>
      </w:r>
      <w:r>
        <w:rPr>
          <w:b w:val="0"/>
          <w:bCs w:val="0"/>
          <w:color w:val="auto"/>
          <w:sz w:val="24"/>
          <w:u w:val="none"/>
          <w:lang w:eastAsia="fr-FR"/>
        </w:rPr>
        <w:t xml:space="preserve"> un(e) physicien(ne) des accélérateurs pour travailler sur la maille et l’optimisation de la dynamique d’une particule pour l’anneau de stockage de SOLEIL II, ainsi que le </w:t>
      </w:r>
      <w:r w:rsidRPr="00144299">
        <w:rPr>
          <w:b w:val="0"/>
          <w:bCs w:val="0"/>
          <w:color w:val="000000" w:themeColor="text1"/>
          <w:sz w:val="24"/>
          <w:u w:val="none"/>
          <w:lang w:eastAsia="fr-FR"/>
        </w:rPr>
        <w:t xml:space="preserve">nouvel anneau booster à faible émittance. </w:t>
      </w:r>
      <w:r w:rsidR="00C07DCB">
        <w:rPr>
          <w:b w:val="0"/>
          <w:bCs w:val="0"/>
          <w:color w:val="000000" w:themeColor="text1"/>
          <w:sz w:val="24"/>
          <w:u w:val="none"/>
          <w:lang w:eastAsia="fr-FR"/>
        </w:rPr>
        <w:t xml:space="preserve">En </w:t>
      </w:r>
      <w:r w:rsidR="00C07DCB" w:rsidRPr="00C07DCB">
        <w:rPr>
          <w:b w:val="0"/>
          <w:bCs w:val="0"/>
          <w:color w:val="000000" w:themeColor="text1"/>
          <w:sz w:val="24"/>
          <w:u w:val="none"/>
          <w:lang w:eastAsia="fr-FR"/>
        </w:rPr>
        <w:t>priorité</w:t>
      </w:r>
      <w:r w:rsidR="00C07DCB">
        <w:rPr>
          <w:b w:val="0"/>
          <w:bCs w:val="0"/>
          <w:color w:val="000000" w:themeColor="text1"/>
          <w:sz w:val="24"/>
          <w:u w:val="none"/>
          <w:lang w:eastAsia="fr-FR"/>
        </w:rPr>
        <w:t>, il/elle travaillera</w:t>
      </w:r>
      <w:r w:rsidR="00C07DCB" w:rsidRPr="00C07DCB">
        <w:rPr>
          <w:b w:val="0"/>
          <w:bCs w:val="0"/>
          <w:color w:val="000000" w:themeColor="text1"/>
          <w:sz w:val="24"/>
          <w:u w:val="none"/>
          <w:lang w:eastAsia="fr-FR"/>
        </w:rPr>
        <w:t xml:space="preserve"> sur la dynamique linéaire et non-linéaire de faisceau à une particule dans le </w:t>
      </w:r>
      <w:r w:rsidR="00444B9C">
        <w:rPr>
          <w:b w:val="0"/>
          <w:bCs w:val="0"/>
          <w:color w:val="000000" w:themeColor="text1"/>
          <w:sz w:val="24"/>
          <w:u w:val="none"/>
          <w:lang w:eastAsia="fr-FR"/>
        </w:rPr>
        <w:t>b</w:t>
      </w:r>
      <w:r w:rsidR="00C07DCB" w:rsidRPr="00C07DCB">
        <w:rPr>
          <w:b w:val="0"/>
          <w:bCs w:val="0"/>
          <w:color w:val="000000" w:themeColor="text1"/>
          <w:sz w:val="24"/>
          <w:u w:val="none"/>
          <w:lang w:eastAsia="fr-FR"/>
        </w:rPr>
        <w:t>ooster et l’</w:t>
      </w:r>
      <w:r w:rsidR="00444B9C">
        <w:rPr>
          <w:b w:val="0"/>
          <w:bCs w:val="0"/>
          <w:color w:val="000000" w:themeColor="text1"/>
          <w:sz w:val="24"/>
          <w:u w:val="none"/>
          <w:lang w:eastAsia="fr-FR"/>
        </w:rPr>
        <w:t>a</w:t>
      </w:r>
      <w:r w:rsidR="00C07DCB" w:rsidRPr="00C07DCB">
        <w:rPr>
          <w:b w:val="0"/>
          <w:bCs w:val="0"/>
          <w:color w:val="000000" w:themeColor="text1"/>
          <w:sz w:val="24"/>
          <w:u w:val="none"/>
          <w:lang w:eastAsia="fr-FR"/>
        </w:rPr>
        <w:t xml:space="preserve">nneau de </w:t>
      </w:r>
      <w:r w:rsidR="00444B9C">
        <w:rPr>
          <w:b w:val="0"/>
          <w:bCs w:val="0"/>
          <w:color w:val="000000" w:themeColor="text1"/>
          <w:sz w:val="24"/>
          <w:u w:val="none"/>
          <w:lang w:eastAsia="fr-FR"/>
        </w:rPr>
        <w:t>s</w:t>
      </w:r>
      <w:r w:rsidR="00C07DCB" w:rsidRPr="00C07DCB">
        <w:rPr>
          <w:b w:val="0"/>
          <w:bCs w:val="0"/>
          <w:color w:val="000000" w:themeColor="text1"/>
          <w:sz w:val="24"/>
          <w:u w:val="none"/>
          <w:lang w:eastAsia="fr-FR"/>
        </w:rPr>
        <w:t>tockage, le suivi de construction et la préparation de l’ensemble des codes et outils informatiques pour les mettre en service</w:t>
      </w:r>
      <w:r w:rsidR="00444B9C">
        <w:rPr>
          <w:b w:val="0"/>
          <w:bCs w:val="0"/>
          <w:color w:val="000000" w:themeColor="text1"/>
          <w:sz w:val="24"/>
          <w:u w:val="none"/>
          <w:lang w:eastAsia="fr-FR"/>
        </w:rPr>
        <w:t xml:space="preserve">, </w:t>
      </w:r>
      <w:r w:rsidR="00C07DCB" w:rsidRPr="00C07DCB">
        <w:rPr>
          <w:b w:val="0"/>
          <w:bCs w:val="0"/>
          <w:color w:val="000000" w:themeColor="text1"/>
          <w:sz w:val="24"/>
          <w:u w:val="none"/>
          <w:lang w:eastAsia="fr-FR"/>
        </w:rPr>
        <w:t xml:space="preserve">valider leurs </w:t>
      </w:r>
      <w:r w:rsidR="00C07DCB" w:rsidRPr="00B7183D">
        <w:rPr>
          <w:b w:val="0"/>
          <w:bCs w:val="0"/>
          <w:color w:val="000000" w:themeColor="text1"/>
          <w:sz w:val="24"/>
          <w:u w:val="none"/>
          <w:lang w:eastAsia="fr-FR"/>
        </w:rPr>
        <w:t xml:space="preserve">performances et leur opération quotidienne. </w:t>
      </w:r>
      <w:r w:rsidRPr="00B7183D">
        <w:rPr>
          <w:b w:val="0"/>
          <w:bCs w:val="0"/>
          <w:color w:val="000000" w:themeColor="text1"/>
          <w:sz w:val="24"/>
          <w:u w:val="none"/>
          <w:lang w:eastAsia="fr-FR"/>
        </w:rPr>
        <w:t>Voir la description détaillée du poste sous</w:t>
      </w:r>
      <w:r w:rsidR="00144299" w:rsidRPr="00B7183D">
        <w:rPr>
          <w:b w:val="0"/>
          <w:bCs w:val="0"/>
          <w:color w:val="000000" w:themeColor="text1"/>
          <w:sz w:val="24"/>
          <w:u w:val="none"/>
          <w:lang w:eastAsia="fr-FR"/>
        </w:rPr>
        <w:t> :</w:t>
      </w:r>
      <w:r w:rsidRPr="00B7183D">
        <w:rPr>
          <w:b w:val="0"/>
          <w:bCs w:val="0"/>
          <w:color w:val="000000" w:themeColor="text1"/>
          <w:sz w:val="24"/>
          <w:u w:val="none"/>
          <w:lang w:eastAsia="fr-FR"/>
        </w:rPr>
        <w:t> </w:t>
      </w:r>
      <w:hyperlink r:id="rId17" w:history="1">
        <w:r w:rsidR="0033261D" w:rsidRPr="00FB0DE2">
          <w:rPr>
            <w:rStyle w:val="Lienhypertexte"/>
            <w:b w:val="0"/>
            <w:bCs w:val="0"/>
            <w:sz w:val="24"/>
            <w:lang w:eastAsia="fr-FR"/>
          </w:rPr>
          <w:t>https://www.synchrotron-soleil.fr/fr/emplois/ingenieure-physicienne-accelerateurs</w:t>
        </w:r>
      </w:hyperlink>
    </w:p>
    <w:p w14:paraId="12067AB4" w14:textId="77777777" w:rsidR="005B4DC4" w:rsidRDefault="005B4DC4" w:rsidP="00FA28E1">
      <w:pPr>
        <w:pStyle w:val="Titre1"/>
        <w:tabs>
          <w:tab w:val="left" w:pos="142"/>
        </w:tabs>
        <w:spacing w:line="276" w:lineRule="exact"/>
        <w:ind w:left="113" w:firstLine="0"/>
        <w:rPr>
          <w:b w:val="0"/>
          <w:bCs w:val="0"/>
          <w:color w:val="auto"/>
          <w:sz w:val="24"/>
          <w:u w:val="none"/>
          <w:lang w:eastAsia="fr-FR"/>
        </w:rPr>
      </w:pPr>
    </w:p>
    <w:p w14:paraId="52F0932E" w14:textId="49FFB26E" w:rsidR="00FD43DC" w:rsidRPr="00A71578" w:rsidRDefault="005B4DC4" w:rsidP="00FD43DC">
      <w:pPr>
        <w:pStyle w:val="Titre1"/>
        <w:tabs>
          <w:tab w:val="left" w:pos="142"/>
        </w:tabs>
        <w:spacing w:line="276" w:lineRule="exact"/>
        <w:ind w:left="113"/>
        <w:rPr>
          <w:sz w:val="24"/>
        </w:rPr>
      </w:pPr>
      <w:r w:rsidRPr="00A71578">
        <w:rPr>
          <w:spacing w:val="56"/>
          <w:sz w:val="24"/>
        </w:rPr>
        <w:t>*</w:t>
      </w:r>
      <w:r w:rsidRPr="00A71578">
        <w:rPr>
          <w:sz w:val="24"/>
        </w:rPr>
        <w:t xml:space="preserve">Offre d’emploi : poste </w:t>
      </w:r>
      <w:r w:rsidR="00144299" w:rsidRPr="00A71578">
        <w:rPr>
          <w:sz w:val="24"/>
        </w:rPr>
        <w:t>CDI</w:t>
      </w:r>
      <w:r w:rsidR="008520D0" w:rsidRPr="00A71578">
        <w:rPr>
          <w:sz w:val="24"/>
        </w:rPr>
        <w:t xml:space="preserve"> </w:t>
      </w:r>
      <w:r w:rsidRPr="00A71578">
        <w:rPr>
          <w:sz w:val="24"/>
        </w:rPr>
        <w:t xml:space="preserve">d’ingénieur </w:t>
      </w:r>
      <w:r w:rsidR="00144299" w:rsidRPr="00A71578">
        <w:rPr>
          <w:sz w:val="24"/>
        </w:rPr>
        <w:t xml:space="preserve">pour le </w:t>
      </w:r>
      <w:r w:rsidRPr="00A71578">
        <w:rPr>
          <w:sz w:val="24"/>
        </w:rPr>
        <w:t>groupe fonctionnement</w:t>
      </w:r>
      <w:r w:rsidR="00144299" w:rsidRPr="00A71578">
        <w:rPr>
          <w:sz w:val="24"/>
        </w:rPr>
        <w:t xml:space="preserve"> à SOLEIL</w:t>
      </w:r>
      <w:r w:rsidR="00FD43DC" w:rsidRPr="00A71578">
        <w:rPr>
          <w:sz w:val="24"/>
        </w:rPr>
        <w:t xml:space="preserve">  </w:t>
      </w:r>
    </w:p>
    <w:p w14:paraId="5539281C" w14:textId="3A4AC8EB" w:rsidR="00FD43DC" w:rsidRPr="00B7183D" w:rsidRDefault="00FD43DC" w:rsidP="0033261D">
      <w:pPr>
        <w:pStyle w:val="Titre1"/>
        <w:tabs>
          <w:tab w:val="left" w:pos="142"/>
        </w:tabs>
        <w:spacing w:line="276" w:lineRule="exact"/>
        <w:ind w:left="0" w:firstLine="0"/>
        <w:rPr>
          <w:b w:val="0"/>
          <w:bCs w:val="0"/>
          <w:sz w:val="24"/>
        </w:rPr>
      </w:pPr>
      <w:r w:rsidRPr="00A71578">
        <w:rPr>
          <w:b w:val="0"/>
          <w:bCs w:val="0"/>
          <w:color w:val="auto"/>
          <w:sz w:val="24"/>
          <w:u w:val="none"/>
          <w:lang w:eastAsia="fr-FR"/>
        </w:rPr>
        <w:t xml:space="preserve">Le synchrotron SOLEIL recherche pour son groupe fonctionnement un ingénieur pour assister le responsable du groupe afin d’assurer la bonne conduite des accélérateurs. Il/elle participera activement </w:t>
      </w:r>
      <w:r w:rsidR="00BD5E8E" w:rsidRPr="00A71578">
        <w:rPr>
          <w:b w:val="0"/>
          <w:bCs w:val="0"/>
          <w:color w:val="auto"/>
          <w:sz w:val="24"/>
          <w:u w:val="none"/>
          <w:lang w:eastAsia="fr-FR"/>
        </w:rPr>
        <w:t>à l’élaboration et la coordination des interventions</w:t>
      </w:r>
      <w:r w:rsidR="00BD5E8E" w:rsidRPr="00B7183D">
        <w:rPr>
          <w:b w:val="0"/>
          <w:bCs w:val="0"/>
          <w:color w:val="auto"/>
          <w:sz w:val="24"/>
          <w:u w:val="none"/>
          <w:lang w:eastAsia="fr-FR"/>
        </w:rPr>
        <w:t xml:space="preserve"> programmées sur la machine et aux préparatifs de l’upgrade.</w:t>
      </w:r>
      <w:r w:rsidR="00C74D38" w:rsidRPr="00B7183D">
        <w:rPr>
          <w:b w:val="0"/>
          <w:bCs w:val="0"/>
          <w:color w:val="auto"/>
          <w:sz w:val="24"/>
          <w:u w:val="none"/>
          <w:lang w:eastAsia="fr-FR"/>
        </w:rPr>
        <w:t xml:space="preserve"> Il/elle encadrera le développement de l’ensemble des applications nécessaires pour assurer le suivi opérationnel des nouveaux accélérateurs de SOLEIL II.</w:t>
      </w:r>
      <w:r w:rsidR="00A95849" w:rsidRPr="00B7183D"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r w:rsidR="0033261D">
        <w:rPr>
          <w:b w:val="0"/>
          <w:bCs w:val="0"/>
          <w:color w:val="auto"/>
          <w:sz w:val="24"/>
          <w:u w:val="none"/>
          <w:lang w:eastAsia="fr-FR"/>
        </w:rPr>
        <w:t>P</w:t>
      </w:r>
      <w:r w:rsidRPr="00B7183D">
        <w:rPr>
          <w:b w:val="0"/>
          <w:bCs w:val="0"/>
          <w:color w:val="auto"/>
          <w:sz w:val="24"/>
          <w:u w:val="none"/>
          <w:lang w:eastAsia="fr-FR"/>
        </w:rPr>
        <w:t xml:space="preserve">rofil du </w:t>
      </w:r>
      <w:proofErr w:type="gramStart"/>
      <w:r w:rsidRPr="00B7183D">
        <w:rPr>
          <w:b w:val="0"/>
          <w:bCs w:val="0"/>
          <w:color w:val="auto"/>
          <w:sz w:val="24"/>
          <w:u w:val="none"/>
          <w:lang w:eastAsia="fr-FR"/>
        </w:rPr>
        <w:t>poste:</w:t>
      </w:r>
      <w:proofErr w:type="gramEnd"/>
      <w:r w:rsidR="0033261D">
        <w:rPr>
          <w:b w:val="0"/>
          <w:bCs w:val="0"/>
          <w:color w:val="auto"/>
          <w:sz w:val="24"/>
          <w:u w:val="none"/>
          <w:lang w:eastAsia="fr-FR"/>
        </w:rPr>
        <w:t xml:space="preserve"> </w:t>
      </w:r>
      <w:hyperlink r:id="rId18" w:history="1">
        <w:r w:rsidRPr="00B7183D">
          <w:rPr>
            <w:rStyle w:val="Lienhypertexte"/>
            <w:b w:val="0"/>
            <w:bCs w:val="0"/>
            <w:sz w:val="24"/>
          </w:rPr>
          <w:t>https://www.synchrotron-soleil.fr/fr/emplois/ingenieure-groupe-fonctionnement</w:t>
        </w:r>
      </w:hyperlink>
    </w:p>
    <w:p w14:paraId="005FAAE6" w14:textId="716CFE4C" w:rsidR="00053331" w:rsidRPr="00A71578" w:rsidRDefault="00053331" w:rsidP="00053331">
      <w:pPr>
        <w:pStyle w:val="Titre1"/>
        <w:tabs>
          <w:tab w:val="left" w:pos="235"/>
        </w:tabs>
        <w:ind w:left="0" w:firstLine="0"/>
        <w:rPr>
          <w:sz w:val="24"/>
        </w:rPr>
      </w:pPr>
      <w:r w:rsidRPr="00A71578">
        <w:rPr>
          <w:spacing w:val="56"/>
          <w:sz w:val="24"/>
        </w:rPr>
        <w:t>*</w:t>
      </w:r>
      <w:r w:rsidRPr="00A71578">
        <w:rPr>
          <w:sz w:val="24"/>
        </w:rPr>
        <w:t xml:space="preserve">Offre </w:t>
      </w:r>
      <w:r w:rsidR="00FE3C1C" w:rsidRPr="00A71578">
        <w:rPr>
          <w:sz w:val="24"/>
        </w:rPr>
        <w:t xml:space="preserve">d’emploi : </w:t>
      </w:r>
      <w:r w:rsidR="00F80A91" w:rsidRPr="00A71578">
        <w:rPr>
          <w:sz w:val="24"/>
        </w:rPr>
        <w:t>ingénieur R&amp;D cyclotron et lignes de faisceau au centre Antoine Lacassagne de Nice</w:t>
      </w:r>
      <w:r w:rsidR="00FE3C1C" w:rsidRPr="00A71578">
        <w:rPr>
          <w:sz w:val="24"/>
        </w:rPr>
        <w:t xml:space="preserve"> (CDD 1 an, CDI potentiel)</w:t>
      </w:r>
    </w:p>
    <w:p w14:paraId="29D6649B" w14:textId="201E354D" w:rsidR="00C43432" w:rsidRPr="0082385B" w:rsidRDefault="00053331" w:rsidP="00930471">
      <w:pPr>
        <w:jc w:val="both"/>
        <w:rPr>
          <w:spacing w:val="-2"/>
        </w:rPr>
      </w:pPr>
      <w:r w:rsidRPr="0082385B">
        <w:t xml:space="preserve">Le </w:t>
      </w:r>
      <w:hyperlink r:id="rId19" w:history="1">
        <w:r w:rsidR="00F80A91" w:rsidRPr="0082385B">
          <w:rPr>
            <w:rStyle w:val="Lienhypertexte"/>
          </w:rPr>
          <w:t>Centre Antoine Lacassagne</w:t>
        </w:r>
      </w:hyperlink>
      <w:r w:rsidR="00F80A91" w:rsidRPr="0082385B">
        <w:t xml:space="preserve"> </w:t>
      </w:r>
      <w:r w:rsidR="00B84EBD" w:rsidRPr="0082385B">
        <w:t xml:space="preserve">(CAL) de Nice est un centre de traitement du cancer exploitant un cyclotron de 65 MeV (MEDICYC) et un </w:t>
      </w:r>
      <w:proofErr w:type="spellStart"/>
      <w:r w:rsidR="00B84EBD" w:rsidRPr="0082385B">
        <w:t>synchro-cyclotron</w:t>
      </w:r>
      <w:proofErr w:type="spellEnd"/>
      <w:r w:rsidR="00B84EBD" w:rsidRPr="0082385B">
        <w:t xml:space="preserve"> de 226 MeV (</w:t>
      </w:r>
      <w:proofErr w:type="spellStart"/>
      <w:r w:rsidR="00B84EBD" w:rsidRPr="0082385B">
        <w:t>ProteusOne</w:t>
      </w:r>
      <w:proofErr w:type="spellEnd"/>
      <w:r w:rsidR="00B84EBD" w:rsidRPr="0082385B">
        <w:t xml:space="preserve">). En plus de la protonthérapie, le centre développe une activité de recherche en radiobiologie, physique médicale et dureté des radiations sur des lignes de R&amp;D dédiées. </w:t>
      </w:r>
      <w:r w:rsidR="00C43432" w:rsidRPr="0082385B">
        <w:t xml:space="preserve">CAL recherche un(e) </w:t>
      </w:r>
      <w:hyperlink r:id="rId20" w:history="1">
        <w:r w:rsidR="00C43432" w:rsidRPr="0082385B">
          <w:rPr>
            <w:rStyle w:val="Lienhypertexte"/>
          </w:rPr>
          <w:t>ingénieur(e) R&amp;D pour le développement et l’exploitation des activités des accélérateurs</w:t>
        </w:r>
      </w:hyperlink>
      <w:r w:rsidR="00C43432" w:rsidRPr="0082385B">
        <w:t xml:space="preserve">. </w:t>
      </w:r>
      <w:r w:rsidR="00C43432" w:rsidRPr="0082385B">
        <w:rPr>
          <w:spacing w:val="-2"/>
        </w:rPr>
        <w:t xml:space="preserve">En collaboration avec les ingénieurs et les physiciens du centre, la personne recrutée assurera et étendra les capacités du cyclotron et des lignes de faisceau MEDICYC grâce au développement de systèmes </w:t>
      </w:r>
      <w:r w:rsidR="00C43432" w:rsidRPr="0082385B">
        <w:rPr>
          <w:spacing w:val="-2"/>
        </w:rPr>
        <w:lastRenderedPageBreak/>
        <w:t>de contrôle et d’instrumentation de faisceau.</w:t>
      </w:r>
      <w:r w:rsidR="005258D8" w:rsidRPr="0082385B">
        <w:rPr>
          <w:spacing w:val="-2"/>
        </w:rPr>
        <w:t xml:space="preserve"> </w:t>
      </w:r>
      <w:r w:rsidR="00C43432" w:rsidRPr="0082385B">
        <w:rPr>
          <w:spacing w:val="-2"/>
        </w:rPr>
        <w:t xml:space="preserve">Il/elle étudiera le fonctionnement du cyclotron (mesure et méthodes Monte-Carlo) et proposera des optimisations. Il/elle jouera un rôle de premier plan dans l’exécution des campagnes d’irradiation sur les lignes de R&amp;D. </w:t>
      </w:r>
      <w:r w:rsidR="00CF0ECC" w:rsidRPr="0082385B">
        <w:rPr>
          <w:spacing w:val="-2"/>
        </w:rPr>
        <w:t xml:space="preserve">Un contrat d'un an (CDD) est </w:t>
      </w:r>
      <w:r w:rsidR="00FB4378" w:rsidRPr="0082385B">
        <w:rPr>
          <w:spacing w:val="-2"/>
        </w:rPr>
        <w:t>ouvert</w:t>
      </w:r>
      <w:r w:rsidR="00CF0ECC" w:rsidRPr="0082385B">
        <w:rPr>
          <w:spacing w:val="-2"/>
        </w:rPr>
        <w:t>, à l'issue duquel un CDI pourra vous être proposé en fonction du financement</w:t>
      </w:r>
      <w:r w:rsidR="00F575BA" w:rsidRPr="0082385B">
        <w:rPr>
          <w:spacing w:val="-2"/>
        </w:rPr>
        <w:t>.</w:t>
      </w:r>
      <w:r w:rsidR="00930471" w:rsidRPr="0082385B">
        <w:rPr>
          <w:spacing w:val="-2"/>
        </w:rPr>
        <w:t xml:space="preserve"> Lettre de motivation et CV sont à envoyer à marie.vidal@nice.unicancer.fr et </w:t>
      </w:r>
      <w:hyperlink r:id="rId21" w:history="1">
        <w:r w:rsidR="003E22E0" w:rsidRPr="0082385B">
          <w:rPr>
            <w:rStyle w:val="Lienhypertexte"/>
            <w:spacing w:val="-2"/>
          </w:rPr>
          <w:t>johan-petter.hofverberg@nice.unicancer.fr</w:t>
        </w:r>
      </w:hyperlink>
    </w:p>
    <w:p w14:paraId="1441C0D3" w14:textId="3ADCE9E9" w:rsidR="00E96A83" w:rsidRDefault="00E96A83" w:rsidP="00E96A83">
      <w:pPr>
        <w:jc w:val="both"/>
      </w:pPr>
    </w:p>
    <w:p w14:paraId="10719CC1" w14:textId="77777777" w:rsidR="003E22E0" w:rsidRDefault="003E22E0" w:rsidP="00930471">
      <w:pPr>
        <w:jc w:val="both"/>
        <w:rPr>
          <w:spacing w:val="-2"/>
        </w:rPr>
      </w:pPr>
    </w:p>
    <w:p w14:paraId="0409453A" w14:textId="77777777" w:rsidR="00C43432" w:rsidRDefault="00C43432" w:rsidP="00351040">
      <w:pPr>
        <w:pStyle w:val="Corpsdetexte"/>
        <w:spacing w:before="1" w:afterLines="60" w:after="144" w:line="275" w:lineRule="exact"/>
        <w:rPr>
          <w:spacing w:val="-2"/>
        </w:rPr>
      </w:pPr>
    </w:p>
    <w:p w14:paraId="2C61DDBF" w14:textId="3A9A504B" w:rsidR="006D3871" w:rsidRDefault="00204E02" w:rsidP="00351040">
      <w:pPr>
        <w:pStyle w:val="Corpsdetexte"/>
        <w:spacing w:before="1" w:afterLines="60" w:after="144" w:line="275" w:lineRule="exact"/>
      </w:pPr>
      <w:r>
        <w:rPr>
          <w:spacing w:val="-2"/>
        </w:rPr>
        <w:t>Cordialement,</w:t>
      </w:r>
    </w:p>
    <w:p w14:paraId="5D978002" w14:textId="77C348EC" w:rsidR="00953EFF" w:rsidRDefault="00204E02" w:rsidP="00277872">
      <w:pPr>
        <w:pStyle w:val="Corpsdetexte"/>
        <w:spacing w:line="275" w:lineRule="exact"/>
        <w:ind w:firstLine="720"/>
        <w:rPr>
          <w:i/>
        </w:rPr>
      </w:pPr>
      <w:proofErr w:type="gramStart"/>
      <w:r>
        <w:t>le</w:t>
      </w:r>
      <w:proofErr w:type="gramEnd"/>
      <w:r>
        <w:rPr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SCIP</w:t>
      </w:r>
      <w:r w:rsidR="00277872">
        <w:rPr>
          <w:spacing w:val="-2"/>
        </w:rPr>
        <w:t>AC</w:t>
      </w:r>
    </w:p>
    <w:sectPr w:rsidR="00953EFF" w:rsidSect="00353C21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340" w:right="13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42D89" w14:textId="77777777" w:rsidR="00346F00" w:rsidRDefault="00346F00" w:rsidP="007E61F3">
      <w:r>
        <w:separator/>
      </w:r>
    </w:p>
  </w:endnote>
  <w:endnote w:type="continuationSeparator" w:id="0">
    <w:p w14:paraId="40B6AFA7" w14:textId="77777777" w:rsidR="00346F00" w:rsidRDefault="00346F00" w:rsidP="007E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5632374"/>
      <w:docPartObj>
        <w:docPartGallery w:val="Page Numbers (Bottom of Page)"/>
        <w:docPartUnique/>
      </w:docPartObj>
    </w:sdtPr>
    <w:sdtContent>
      <w:p w14:paraId="402046B5" w14:textId="77777777" w:rsidR="00204E02" w:rsidRDefault="00204E02" w:rsidP="00E5033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1455D07" w14:textId="77777777" w:rsidR="00204E02" w:rsidRDefault="00204E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941D" w14:textId="77777777" w:rsidR="00277872" w:rsidRDefault="00277872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9685667"/>
      <w:docPartObj>
        <w:docPartGallery w:val="Page Numbers (Bottom of Page)"/>
        <w:docPartUnique/>
      </w:docPartObj>
    </w:sdtPr>
    <w:sdtContent>
      <w:p w14:paraId="23F96AF4" w14:textId="0DB6A033" w:rsidR="00277872" w:rsidRDefault="00277872" w:rsidP="002126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05F2B88" w14:textId="77777777" w:rsidR="00277872" w:rsidRDefault="002778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C192C" w14:textId="77777777" w:rsidR="00346F00" w:rsidRDefault="00346F00" w:rsidP="007E61F3">
      <w:r>
        <w:separator/>
      </w:r>
    </w:p>
  </w:footnote>
  <w:footnote w:type="continuationSeparator" w:id="0">
    <w:p w14:paraId="1807CC5E" w14:textId="77777777" w:rsidR="00346F00" w:rsidRDefault="00346F00" w:rsidP="007E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7356" w14:textId="77777777" w:rsidR="00353C21" w:rsidRDefault="00353C21" w:rsidP="00353C21">
    <w:pPr>
      <w:ind w:left="175"/>
      <w:rPr>
        <w:b/>
      </w:rPr>
    </w:pPr>
  </w:p>
  <w:p w14:paraId="6F16AD97" w14:textId="77777777" w:rsidR="00353C21" w:rsidRDefault="00353C21" w:rsidP="00353C21">
    <w:pPr>
      <w:ind w:left="175"/>
      <w:rPr>
        <w:b/>
      </w:rPr>
    </w:pPr>
    <w:r>
      <w:rPr>
        <w:noProof/>
        <w:lang w:val="en-GB" w:eastAsia="en-GB"/>
      </w:rPr>
      <w:drawing>
        <wp:anchor distT="0" distB="0" distL="0" distR="0" simplePos="0" relativeHeight="251663360" behindDoc="0" locked="0" layoutInCell="1" allowOverlap="1" wp14:anchorId="06680A65" wp14:editId="5710EEAF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813462" cy="80812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3462" cy="808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0E63BA" w14:textId="77777777" w:rsidR="00353C21" w:rsidRDefault="00353C21" w:rsidP="00353C21">
    <w:pPr>
      <w:ind w:left="175"/>
      <w:rPr>
        <w:b/>
      </w:rPr>
    </w:pPr>
  </w:p>
  <w:p w14:paraId="4714C9BC" w14:textId="7516AB09" w:rsidR="00353C21" w:rsidRDefault="00353C21" w:rsidP="00277872">
    <w:pPr>
      <w:tabs>
        <w:tab w:val="left" w:pos="3200"/>
      </w:tabs>
      <w:ind w:left="175"/>
      <w:rPr>
        <w:b/>
      </w:rPr>
    </w:pPr>
  </w:p>
  <w:p w14:paraId="038C121C" w14:textId="77777777" w:rsidR="00353C21" w:rsidRDefault="00353C21" w:rsidP="00353C21">
    <w:pPr>
      <w:ind w:left="175"/>
      <w:rPr>
        <w:b/>
      </w:rPr>
    </w:pPr>
  </w:p>
  <w:p w14:paraId="2F9F635C" w14:textId="27ACB08B" w:rsidR="00353C21" w:rsidRDefault="00353C21" w:rsidP="00353C21">
    <w:pPr>
      <w:ind w:left="175"/>
      <w:rPr>
        <w:b/>
        <w:spacing w:val="-2"/>
      </w:rPr>
    </w:pPr>
    <w:r>
      <w:rPr>
        <w:b/>
      </w:rPr>
      <w:t>Lettre</w:t>
    </w:r>
    <w:r>
      <w:rPr>
        <w:b/>
        <w:spacing w:val="-5"/>
      </w:rPr>
      <w:t xml:space="preserve"> </w:t>
    </w:r>
    <w:r>
      <w:rPr>
        <w:b/>
      </w:rPr>
      <w:t>d’information</w:t>
    </w:r>
    <w:r>
      <w:rPr>
        <w:b/>
        <w:spacing w:val="-2"/>
      </w:rPr>
      <w:t xml:space="preserve"> </w:t>
    </w:r>
    <w:r>
      <w:rPr>
        <w:b/>
      </w:rPr>
      <w:t>(</w:t>
    </w:r>
    <w:r w:rsidR="002B2DFD">
      <w:rPr>
        <w:b/>
      </w:rPr>
      <w:t>septembre</w:t>
    </w:r>
    <w:r w:rsidR="00B2514B">
      <w:rPr>
        <w:b/>
      </w:rPr>
      <w:t xml:space="preserve"> </w:t>
    </w:r>
    <w:r>
      <w:rPr>
        <w:b/>
        <w:spacing w:val="-2"/>
      </w:rPr>
      <w:t>2024)</w:t>
    </w:r>
  </w:p>
  <w:p w14:paraId="02C564C7" w14:textId="77777777" w:rsidR="00277872" w:rsidRDefault="00277872" w:rsidP="00353C21">
    <w:pPr>
      <w:ind w:left="175"/>
      <w:rPr>
        <w:b/>
        <w:spacing w:val="-2"/>
      </w:rPr>
    </w:pPr>
  </w:p>
  <w:p w14:paraId="4A9DF12B" w14:textId="77777777" w:rsidR="00277872" w:rsidRDefault="00277872" w:rsidP="00353C21">
    <w:pPr>
      <w:ind w:left="175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7950" w14:textId="77777777" w:rsidR="00277872" w:rsidRDefault="00277872" w:rsidP="00277872">
    <w:pPr>
      <w:ind w:left="175"/>
      <w:rPr>
        <w:b/>
      </w:rPr>
    </w:pPr>
  </w:p>
  <w:p w14:paraId="54C2C322" w14:textId="77777777" w:rsidR="00277872" w:rsidRDefault="00277872" w:rsidP="00277872">
    <w:pPr>
      <w:ind w:left="175"/>
      <w:rPr>
        <w:b/>
      </w:rPr>
    </w:pPr>
    <w:r>
      <w:rPr>
        <w:noProof/>
        <w:lang w:val="en-GB" w:eastAsia="en-GB"/>
      </w:rPr>
      <w:drawing>
        <wp:anchor distT="0" distB="0" distL="0" distR="0" simplePos="0" relativeHeight="251665408" behindDoc="0" locked="0" layoutInCell="1" allowOverlap="1" wp14:anchorId="44444931" wp14:editId="0AB8A9AE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813462" cy="80812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3462" cy="808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4DDB8" w14:textId="77777777" w:rsidR="00277872" w:rsidRDefault="00277872" w:rsidP="00277872">
    <w:pPr>
      <w:ind w:left="175"/>
      <w:rPr>
        <w:b/>
      </w:rPr>
    </w:pPr>
  </w:p>
  <w:p w14:paraId="717ACB09" w14:textId="77777777" w:rsidR="00277872" w:rsidRDefault="00277872" w:rsidP="00277872">
    <w:pPr>
      <w:tabs>
        <w:tab w:val="left" w:pos="3200"/>
      </w:tabs>
      <w:ind w:left="175"/>
      <w:rPr>
        <w:b/>
      </w:rPr>
    </w:pPr>
  </w:p>
  <w:p w14:paraId="0ECC0764" w14:textId="77777777" w:rsidR="00277872" w:rsidRDefault="00277872" w:rsidP="00277872">
    <w:pPr>
      <w:ind w:left="175"/>
      <w:rPr>
        <w:b/>
      </w:rPr>
    </w:pPr>
  </w:p>
  <w:p w14:paraId="13ADA2EB" w14:textId="2A660BB6" w:rsidR="00353C21" w:rsidRDefault="00277872" w:rsidP="00277872">
    <w:pPr>
      <w:ind w:left="175"/>
      <w:rPr>
        <w:b/>
        <w:spacing w:val="-2"/>
      </w:rPr>
    </w:pPr>
    <w:r>
      <w:rPr>
        <w:b/>
      </w:rPr>
      <w:t>Lettre</w:t>
    </w:r>
    <w:r>
      <w:rPr>
        <w:b/>
        <w:spacing w:val="-5"/>
      </w:rPr>
      <w:t xml:space="preserve"> </w:t>
    </w:r>
    <w:r>
      <w:rPr>
        <w:b/>
      </w:rPr>
      <w:t>d’information</w:t>
    </w:r>
    <w:r>
      <w:rPr>
        <w:b/>
        <w:spacing w:val="-2"/>
      </w:rPr>
      <w:t xml:space="preserve"> </w:t>
    </w:r>
    <w:r>
      <w:rPr>
        <w:b/>
      </w:rPr>
      <w:t>(</w:t>
    </w:r>
    <w:r w:rsidR="002B2DFD">
      <w:rPr>
        <w:b/>
      </w:rPr>
      <w:t>septembre</w:t>
    </w:r>
    <w:r>
      <w:rPr>
        <w:b/>
        <w:spacing w:val="-4"/>
      </w:rPr>
      <w:t xml:space="preserve"> </w:t>
    </w:r>
    <w:r>
      <w:rPr>
        <w:b/>
        <w:spacing w:val="-2"/>
      </w:rPr>
      <w:t>2024)</w:t>
    </w:r>
  </w:p>
  <w:p w14:paraId="3343B482" w14:textId="205503DA" w:rsidR="00277872" w:rsidRDefault="00277872" w:rsidP="00277872">
    <w:pPr>
      <w:ind w:left="175"/>
      <w:rPr>
        <w:b/>
      </w:rPr>
    </w:pPr>
  </w:p>
  <w:p w14:paraId="78818D1F" w14:textId="77777777" w:rsidR="00277872" w:rsidRDefault="00277872" w:rsidP="00277872">
    <w:pPr>
      <w:ind w:left="175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170"/>
    <w:multiLevelType w:val="hybridMultilevel"/>
    <w:tmpl w:val="F68C0E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572"/>
    <w:multiLevelType w:val="hybridMultilevel"/>
    <w:tmpl w:val="5C20CEB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7B0F"/>
    <w:multiLevelType w:val="hybridMultilevel"/>
    <w:tmpl w:val="CD468462"/>
    <w:lvl w:ilvl="0" w:tplc="3F8C4D82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A0B271C"/>
    <w:multiLevelType w:val="hybridMultilevel"/>
    <w:tmpl w:val="1A8E0E82"/>
    <w:lvl w:ilvl="0" w:tplc="183E67E4">
      <w:numFmt w:val="bullet"/>
      <w:lvlText w:val="*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fr-FR" w:eastAsia="en-US" w:bidi="ar-SA"/>
      </w:rPr>
    </w:lvl>
    <w:lvl w:ilvl="1" w:tplc="EBD85354">
      <w:numFmt w:val="bullet"/>
      <w:lvlText w:val="•"/>
      <w:lvlJc w:val="left"/>
      <w:pPr>
        <w:ind w:left="1254" w:hanging="240"/>
      </w:pPr>
      <w:rPr>
        <w:rFonts w:hint="default"/>
        <w:lang w:val="fr-FR" w:eastAsia="en-US" w:bidi="ar-SA"/>
      </w:rPr>
    </w:lvl>
    <w:lvl w:ilvl="2" w:tplc="1B5860C4">
      <w:numFmt w:val="bullet"/>
      <w:lvlText w:val="•"/>
      <w:lvlJc w:val="left"/>
      <w:pPr>
        <w:ind w:left="2148" w:hanging="240"/>
      </w:pPr>
      <w:rPr>
        <w:rFonts w:hint="default"/>
        <w:lang w:val="fr-FR" w:eastAsia="en-US" w:bidi="ar-SA"/>
      </w:rPr>
    </w:lvl>
    <w:lvl w:ilvl="3" w:tplc="975665EA">
      <w:numFmt w:val="bullet"/>
      <w:lvlText w:val="•"/>
      <w:lvlJc w:val="left"/>
      <w:pPr>
        <w:ind w:left="3042" w:hanging="240"/>
      </w:pPr>
      <w:rPr>
        <w:rFonts w:hint="default"/>
        <w:lang w:val="fr-FR" w:eastAsia="en-US" w:bidi="ar-SA"/>
      </w:rPr>
    </w:lvl>
    <w:lvl w:ilvl="4" w:tplc="3B08332E">
      <w:numFmt w:val="bullet"/>
      <w:lvlText w:val="•"/>
      <w:lvlJc w:val="left"/>
      <w:pPr>
        <w:ind w:left="3936" w:hanging="240"/>
      </w:pPr>
      <w:rPr>
        <w:rFonts w:hint="default"/>
        <w:lang w:val="fr-FR" w:eastAsia="en-US" w:bidi="ar-SA"/>
      </w:rPr>
    </w:lvl>
    <w:lvl w:ilvl="5" w:tplc="D66EF19C">
      <w:numFmt w:val="bullet"/>
      <w:lvlText w:val="•"/>
      <w:lvlJc w:val="left"/>
      <w:pPr>
        <w:ind w:left="4830" w:hanging="240"/>
      </w:pPr>
      <w:rPr>
        <w:rFonts w:hint="default"/>
        <w:lang w:val="fr-FR" w:eastAsia="en-US" w:bidi="ar-SA"/>
      </w:rPr>
    </w:lvl>
    <w:lvl w:ilvl="6" w:tplc="B33C9F1A">
      <w:numFmt w:val="bullet"/>
      <w:lvlText w:val="•"/>
      <w:lvlJc w:val="left"/>
      <w:pPr>
        <w:ind w:left="5724" w:hanging="240"/>
      </w:pPr>
      <w:rPr>
        <w:rFonts w:hint="default"/>
        <w:lang w:val="fr-FR" w:eastAsia="en-US" w:bidi="ar-SA"/>
      </w:rPr>
    </w:lvl>
    <w:lvl w:ilvl="7" w:tplc="4A7CD8C8">
      <w:numFmt w:val="bullet"/>
      <w:lvlText w:val="•"/>
      <w:lvlJc w:val="left"/>
      <w:pPr>
        <w:ind w:left="6618" w:hanging="240"/>
      </w:pPr>
      <w:rPr>
        <w:rFonts w:hint="default"/>
        <w:lang w:val="fr-FR" w:eastAsia="en-US" w:bidi="ar-SA"/>
      </w:rPr>
    </w:lvl>
    <w:lvl w:ilvl="8" w:tplc="EC2E2C86">
      <w:numFmt w:val="bullet"/>
      <w:lvlText w:val="•"/>
      <w:lvlJc w:val="left"/>
      <w:pPr>
        <w:ind w:left="7512" w:hanging="240"/>
      </w:pPr>
      <w:rPr>
        <w:rFonts w:hint="default"/>
        <w:lang w:val="fr-FR" w:eastAsia="en-US" w:bidi="ar-SA"/>
      </w:rPr>
    </w:lvl>
  </w:abstractNum>
  <w:abstractNum w:abstractNumId="4" w15:restartNumberingAfterBreak="0">
    <w:nsid w:val="2A245604"/>
    <w:multiLevelType w:val="hybridMultilevel"/>
    <w:tmpl w:val="269C9812"/>
    <w:lvl w:ilvl="0" w:tplc="BC78B938">
      <w:numFmt w:val="bullet"/>
      <w:lvlText w:val=""/>
      <w:lvlJc w:val="left"/>
      <w:pPr>
        <w:ind w:left="595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5" w15:restartNumberingAfterBreak="0">
    <w:nsid w:val="355F2908"/>
    <w:multiLevelType w:val="hybridMultilevel"/>
    <w:tmpl w:val="E7A41B0A"/>
    <w:lvl w:ilvl="0" w:tplc="B2D8B622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7CB2B18"/>
    <w:multiLevelType w:val="hybridMultilevel"/>
    <w:tmpl w:val="82C8CB54"/>
    <w:lvl w:ilvl="0" w:tplc="F6A4AAC2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49A92F40"/>
    <w:multiLevelType w:val="hybridMultilevel"/>
    <w:tmpl w:val="0898221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4A06"/>
    <w:multiLevelType w:val="hybridMultilevel"/>
    <w:tmpl w:val="3A6CA83A"/>
    <w:lvl w:ilvl="0" w:tplc="B9EE6000">
      <w:numFmt w:val="bullet"/>
      <w:lvlText w:val=""/>
      <w:lvlJc w:val="left"/>
      <w:pPr>
        <w:ind w:left="955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9" w15:restartNumberingAfterBreak="0">
    <w:nsid w:val="6B41773E"/>
    <w:multiLevelType w:val="hybridMultilevel"/>
    <w:tmpl w:val="471A0372"/>
    <w:lvl w:ilvl="0" w:tplc="21E47C0C"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DD43319"/>
    <w:multiLevelType w:val="hybridMultilevel"/>
    <w:tmpl w:val="D43CAE72"/>
    <w:lvl w:ilvl="0" w:tplc="5D4C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B0C93"/>
    <w:multiLevelType w:val="hybridMultilevel"/>
    <w:tmpl w:val="E3B09A64"/>
    <w:lvl w:ilvl="0" w:tplc="D834BA0C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750B7137"/>
    <w:multiLevelType w:val="hybridMultilevel"/>
    <w:tmpl w:val="6D2CBA68"/>
    <w:lvl w:ilvl="0" w:tplc="ECC4C516">
      <w:numFmt w:val="bullet"/>
      <w:lvlText w:val=""/>
      <w:lvlJc w:val="left"/>
      <w:pPr>
        <w:ind w:left="595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3" w15:restartNumberingAfterBreak="0">
    <w:nsid w:val="7C297A66"/>
    <w:multiLevelType w:val="hybridMultilevel"/>
    <w:tmpl w:val="E23EEE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14647">
    <w:abstractNumId w:val="3"/>
  </w:num>
  <w:num w:numId="2" w16cid:durableId="91047788">
    <w:abstractNumId w:val="11"/>
  </w:num>
  <w:num w:numId="3" w16cid:durableId="201328601">
    <w:abstractNumId w:val="2"/>
  </w:num>
  <w:num w:numId="4" w16cid:durableId="1930775224">
    <w:abstractNumId w:val="4"/>
  </w:num>
  <w:num w:numId="5" w16cid:durableId="1356730522">
    <w:abstractNumId w:val="6"/>
  </w:num>
  <w:num w:numId="6" w16cid:durableId="1628657182">
    <w:abstractNumId w:val="12"/>
  </w:num>
  <w:num w:numId="7" w16cid:durableId="965623973">
    <w:abstractNumId w:val="8"/>
  </w:num>
  <w:num w:numId="8" w16cid:durableId="316957251">
    <w:abstractNumId w:val="5"/>
  </w:num>
  <w:num w:numId="9" w16cid:durableId="225184699">
    <w:abstractNumId w:val="9"/>
  </w:num>
  <w:num w:numId="10" w16cid:durableId="1591574324">
    <w:abstractNumId w:val="10"/>
  </w:num>
  <w:num w:numId="11" w16cid:durableId="240532743">
    <w:abstractNumId w:val="13"/>
  </w:num>
  <w:num w:numId="12" w16cid:durableId="68626571">
    <w:abstractNumId w:val="7"/>
  </w:num>
  <w:num w:numId="13" w16cid:durableId="1095515000">
    <w:abstractNumId w:val="1"/>
  </w:num>
  <w:num w:numId="14" w16cid:durableId="164141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FF"/>
    <w:rsid w:val="00007895"/>
    <w:rsid w:val="00010660"/>
    <w:rsid w:val="00021A09"/>
    <w:rsid w:val="00022A44"/>
    <w:rsid w:val="0002594F"/>
    <w:rsid w:val="00034165"/>
    <w:rsid w:val="00035DB4"/>
    <w:rsid w:val="000436CD"/>
    <w:rsid w:val="00051137"/>
    <w:rsid w:val="00053331"/>
    <w:rsid w:val="000537A9"/>
    <w:rsid w:val="00071962"/>
    <w:rsid w:val="00071DFE"/>
    <w:rsid w:val="00085ED6"/>
    <w:rsid w:val="0009712F"/>
    <w:rsid w:val="000979A1"/>
    <w:rsid w:val="000A1B62"/>
    <w:rsid w:val="000A29F1"/>
    <w:rsid w:val="000A3D0B"/>
    <w:rsid w:val="000A4474"/>
    <w:rsid w:val="000B05B7"/>
    <w:rsid w:val="000B19B8"/>
    <w:rsid w:val="000B6B52"/>
    <w:rsid w:val="000C3264"/>
    <w:rsid w:val="000E13F9"/>
    <w:rsid w:val="000E489D"/>
    <w:rsid w:val="000E67A7"/>
    <w:rsid w:val="00105E99"/>
    <w:rsid w:val="001244F9"/>
    <w:rsid w:val="00126895"/>
    <w:rsid w:val="0013312E"/>
    <w:rsid w:val="00143752"/>
    <w:rsid w:val="001439CA"/>
    <w:rsid w:val="00144299"/>
    <w:rsid w:val="00144E21"/>
    <w:rsid w:val="0015198C"/>
    <w:rsid w:val="00154CFD"/>
    <w:rsid w:val="00157D72"/>
    <w:rsid w:val="00160C83"/>
    <w:rsid w:val="00171F57"/>
    <w:rsid w:val="0017265E"/>
    <w:rsid w:val="00177B34"/>
    <w:rsid w:val="00197094"/>
    <w:rsid w:val="001A2D97"/>
    <w:rsid w:val="001A4BF4"/>
    <w:rsid w:val="001C0A60"/>
    <w:rsid w:val="001C1154"/>
    <w:rsid w:val="001C382A"/>
    <w:rsid w:val="001D5E93"/>
    <w:rsid w:val="001E0620"/>
    <w:rsid w:val="001F4094"/>
    <w:rsid w:val="001F7E8C"/>
    <w:rsid w:val="00204E02"/>
    <w:rsid w:val="00205E3D"/>
    <w:rsid w:val="002160B1"/>
    <w:rsid w:val="00227B0E"/>
    <w:rsid w:val="00230CAD"/>
    <w:rsid w:val="002327FA"/>
    <w:rsid w:val="00244B62"/>
    <w:rsid w:val="00251C3D"/>
    <w:rsid w:val="00263CF1"/>
    <w:rsid w:val="00266749"/>
    <w:rsid w:val="00277872"/>
    <w:rsid w:val="00286EB9"/>
    <w:rsid w:val="00290F6C"/>
    <w:rsid w:val="002A46D0"/>
    <w:rsid w:val="002B2DFD"/>
    <w:rsid w:val="002C4607"/>
    <w:rsid w:val="002C665E"/>
    <w:rsid w:val="002C6E63"/>
    <w:rsid w:val="002D2177"/>
    <w:rsid w:val="002D4CB6"/>
    <w:rsid w:val="002E1846"/>
    <w:rsid w:val="002E2825"/>
    <w:rsid w:val="002E3F93"/>
    <w:rsid w:val="002E508A"/>
    <w:rsid w:val="002E7CA5"/>
    <w:rsid w:val="002F079E"/>
    <w:rsid w:val="00304935"/>
    <w:rsid w:val="00304A55"/>
    <w:rsid w:val="00305528"/>
    <w:rsid w:val="00315F10"/>
    <w:rsid w:val="00323300"/>
    <w:rsid w:val="0033261D"/>
    <w:rsid w:val="003417BF"/>
    <w:rsid w:val="00345AD6"/>
    <w:rsid w:val="00346F00"/>
    <w:rsid w:val="00351040"/>
    <w:rsid w:val="003518AC"/>
    <w:rsid w:val="00352D40"/>
    <w:rsid w:val="00353C21"/>
    <w:rsid w:val="00353CE4"/>
    <w:rsid w:val="00362226"/>
    <w:rsid w:val="00375B79"/>
    <w:rsid w:val="00381E96"/>
    <w:rsid w:val="00390251"/>
    <w:rsid w:val="003A1C9B"/>
    <w:rsid w:val="003A780E"/>
    <w:rsid w:val="003C43F8"/>
    <w:rsid w:val="003D04CC"/>
    <w:rsid w:val="003D6E79"/>
    <w:rsid w:val="003E22E0"/>
    <w:rsid w:val="003F3964"/>
    <w:rsid w:val="003F494D"/>
    <w:rsid w:val="00400027"/>
    <w:rsid w:val="00414E5E"/>
    <w:rsid w:val="00415D5E"/>
    <w:rsid w:val="004430D3"/>
    <w:rsid w:val="00444B9C"/>
    <w:rsid w:val="004503AA"/>
    <w:rsid w:val="0045198C"/>
    <w:rsid w:val="00452131"/>
    <w:rsid w:val="00455C7C"/>
    <w:rsid w:val="00470A7D"/>
    <w:rsid w:val="004C2626"/>
    <w:rsid w:val="004C45B4"/>
    <w:rsid w:val="004C5CB3"/>
    <w:rsid w:val="004C61DD"/>
    <w:rsid w:val="004D04C9"/>
    <w:rsid w:val="004E0802"/>
    <w:rsid w:val="004E2CB4"/>
    <w:rsid w:val="004E5CEF"/>
    <w:rsid w:val="0052457F"/>
    <w:rsid w:val="00524F70"/>
    <w:rsid w:val="005258D8"/>
    <w:rsid w:val="00526F09"/>
    <w:rsid w:val="005408AD"/>
    <w:rsid w:val="005441E3"/>
    <w:rsid w:val="005575DD"/>
    <w:rsid w:val="00560DD9"/>
    <w:rsid w:val="00563147"/>
    <w:rsid w:val="00570546"/>
    <w:rsid w:val="0058457A"/>
    <w:rsid w:val="0058723C"/>
    <w:rsid w:val="00592974"/>
    <w:rsid w:val="005B0713"/>
    <w:rsid w:val="005B4DC4"/>
    <w:rsid w:val="005D2814"/>
    <w:rsid w:val="005D2B9A"/>
    <w:rsid w:val="005E0FD9"/>
    <w:rsid w:val="005E2059"/>
    <w:rsid w:val="005F1998"/>
    <w:rsid w:val="006153E9"/>
    <w:rsid w:val="00621D3E"/>
    <w:rsid w:val="0062435C"/>
    <w:rsid w:val="0063465D"/>
    <w:rsid w:val="00651054"/>
    <w:rsid w:val="006661D2"/>
    <w:rsid w:val="00671308"/>
    <w:rsid w:val="0067557A"/>
    <w:rsid w:val="00682C24"/>
    <w:rsid w:val="00690E7A"/>
    <w:rsid w:val="0069699D"/>
    <w:rsid w:val="006A0EF0"/>
    <w:rsid w:val="006A1145"/>
    <w:rsid w:val="006B6CCE"/>
    <w:rsid w:val="006C395A"/>
    <w:rsid w:val="006C5054"/>
    <w:rsid w:val="006D3871"/>
    <w:rsid w:val="006D607B"/>
    <w:rsid w:val="006E0DC4"/>
    <w:rsid w:val="00700EE2"/>
    <w:rsid w:val="00717D26"/>
    <w:rsid w:val="00726453"/>
    <w:rsid w:val="00736A58"/>
    <w:rsid w:val="0075317F"/>
    <w:rsid w:val="00753430"/>
    <w:rsid w:val="00760718"/>
    <w:rsid w:val="0077038B"/>
    <w:rsid w:val="007B42F2"/>
    <w:rsid w:val="007B7A6E"/>
    <w:rsid w:val="007C18C7"/>
    <w:rsid w:val="007D209E"/>
    <w:rsid w:val="007E3D30"/>
    <w:rsid w:val="007E61F3"/>
    <w:rsid w:val="00807545"/>
    <w:rsid w:val="008217F7"/>
    <w:rsid w:val="0082385B"/>
    <w:rsid w:val="00823DC1"/>
    <w:rsid w:val="00842AF3"/>
    <w:rsid w:val="00843107"/>
    <w:rsid w:val="00844877"/>
    <w:rsid w:val="00845B3C"/>
    <w:rsid w:val="008520D0"/>
    <w:rsid w:val="00864855"/>
    <w:rsid w:val="00870A2E"/>
    <w:rsid w:val="008719F3"/>
    <w:rsid w:val="008805F9"/>
    <w:rsid w:val="00882DFB"/>
    <w:rsid w:val="00895D35"/>
    <w:rsid w:val="008B3916"/>
    <w:rsid w:val="008C4548"/>
    <w:rsid w:val="008E02A9"/>
    <w:rsid w:val="008F627B"/>
    <w:rsid w:val="00904100"/>
    <w:rsid w:val="009163A0"/>
    <w:rsid w:val="009217F7"/>
    <w:rsid w:val="00921CA5"/>
    <w:rsid w:val="00930471"/>
    <w:rsid w:val="009320B2"/>
    <w:rsid w:val="00932A5C"/>
    <w:rsid w:val="00943306"/>
    <w:rsid w:val="009529DB"/>
    <w:rsid w:val="00953EFF"/>
    <w:rsid w:val="009578CB"/>
    <w:rsid w:val="00960F4C"/>
    <w:rsid w:val="009770D6"/>
    <w:rsid w:val="00983AB1"/>
    <w:rsid w:val="009978F1"/>
    <w:rsid w:val="009A1F95"/>
    <w:rsid w:val="009B3E99"/>
    <w:rsid w:val="009D047A"/>
    <w:rsid w:val="009D648C"/>
    <w:rsid w:val="009D6C9E"/>
    <w:rsid w:val="009E5382"/>
    <w:rsid w:val="009F4406"/>
    <w:rsid w:val="00A03C52"/>
    <w:rsid w:val="00A336A5"/>
    <w:rsid w:val="00A33E52"/>
    <w:rsid w:val="00A3776A"/>
    <w:rsid w:val="00A63263"/>
    <w:rsid w:val="00A71578"/>
    <w:rsid w:val="00A74524"/>
    <w:rsid w:val="00A77461"/>
    <w:rsid w:val="00A95849"/>
    <w:rsid w:val="00AD2039"/>
    <w:rsid w:val="00AD56A6"/>
    <w:rsid w:val="00AE1D1A"/>
    <w:rsid w:val="00AE760A"/>
    <w:rsid w:val="00AF7951"/>
    <w:rsid w:val="00B10595"/>
    <w:rsid w:val="00B11789"/>
    <w:rsid w:val="00B12800"/>
    <w:rsid w:val="00B13B17"/>
    <w:rsid w:val="00B1499D"/>
    <w:rsid w:val="00B14D24"/>
    <w:rsid w:val="00B2514B"/>
    <w:rsid w:val="00B27460"/>
    <w:rsid w:val="00B376F0"/>
    <w:rsid w:val="00B454A3"/>
    <w:rsid w:val="00B52C66"/>
    <w:rsid w:val="00B62D84"/>
    <w:rsid w:val="00B63237"/>
    <w:rsid w:val="00B6329B"/>
    <w:rsid w:val="00B644F2"/>
    <w:rsid w:val="00B67248"/>
    <w:rsid w:val="00B7183D"/>
    <w:rsid w:val="00B72E5D"/>
    <w:rsid w:val="00B84EBD"/>
    <w:rsid w:val="00B8643B"/>
    <w:rsid w:val="00B94497"/>
    <w:rsid w:val="00BA2312"/>
    <w:rsid w:val="00BA2F88"/>
    <w:rsid w:val="00BA75CC"/>
    <w:rsid w:val="00BC0DB6"/>
    <w:rsid w:val="00BD5E8E"/>
    <w:rsid w:val="00BD7998"/>
    <w:rsid w:val="00BF600B"/>
    <w:rsid w:val="00C07DCB"/>
    <w:rsid w:val="00C111EC"/>
    <w:rsid w:val="00C15CD9"/>
    <w:rsid w:val="00C2188A"/>
    <w:rsid w:val="00C25A95"/>
    <w:rsid w:val="00C331F8"/>
    <w:rsid w:val="00C43432"/>
    <w:rsid w:val="00C656F3"/>
    <w:rsid w:val="00C65F28"/>
    <w:rsid w:val="00C73330"/>
    <w:rsid w:val="00C74D38"/>
    <w:rsid w:val="00C75685"/>
    <w:rsid w:val="00CB4CDB"/>
    <w:rsid w:val="00CD2C73"/>
    <w:rsid w:val="00CD3F57"/>
    <w:rsid w:val="00CE461B"/>
    <w:rsid w:val="00CF0ECC"/>
    <w:rsid w:val="00CF12F7"/>
    <w:rsid w:val="00D010A4"/>
    <w:rsid w:val="00D106CF"/>
    <w:rsid w:val="00D14140"/>
    <w:rsid w:val="00D16CCA"/>
    <w:rsid w:val="00D53865"/>
    <w:rsid w:val="00D55592"/>
    <w:rsid w:val="00D61B32"/>
    <w:rsid w:val="00D91D84"/>
    <w:rsid w:val="00D949E9"/>
    <w:rsid w:val="00DA2A37"/>
    <w:rsid w:val="00DC7C00"/>
    <w:rsid w:val="00DE6221"/>
    <w:rsid w:val="00DF68B7"/>
    <w:rsid w:val="00E03E91"/>
    <w:rsid w:val="00E05372"/>
    <w:rsid w:val="00E108C6"/>
    <w:rsid w:val="00E1278A"/>
    <w:rsid w:val="00E15B91"/>
    <w:rsid w:val="00E32A67"/>
    <w:rsid w:val="00E37898"/>
    <w:rsid w:val="00E37EED"/>
    <w:rsid w:val="00E41432"/>
    <w:rsid w:val="00E42850"/>
    <w:rsid w:val="00E4527C"/>
    <w:rsid w:val="00E64E27"/>
    <w:rsid w:val="00E6624C"/>
    <w:rsid w:val="00E749EE"/>
    <w:rsid w:val="00E83611"/>
    <w:rsid w:val="00E9340E"/>
    <w:rsid w:val="00E9396A"/>
    <w:rsid w:val="00E9629B"/>
    <w:rsid w:val="00E96A83"/>
    <w:rsid w:val="00EB0AC5"/>
    <w:rsid w:val="00EB1042"/>
    <w:rsid w:val="00EB2F21"/>
    <w:rsid w:val="00EC18BA"/>
    <w:rsid w:val="00EE1264"/>
    <w:rsid w:val="00F05315"/>
    <w:rsid w:val="00F24FE1"/>
    <w:rsid w:val="00F46776"/>
    <w:rsid w:val="00F51438"/>
    <w:rsid w:val="00F575BA"/>
    <w:rsid w:val="00F6341F"/>
    <w:rsid w:val="00F673DE"/>
    <w:rsid w:val="00F721ED"/>
    <w:rsid w:val="00F7550E"/>
    <w:rsid w:val="00F80A91"/>
    <w:rsid w:val="00F904B3"/>
    <w:rsid w:val="00FA28E1"/>
    <w:rsid w:val="00FA4641"/>
    <w:rsid w:val="00FA56FE"/>
    <w:rsid w:val="00FA69BE"/>
    <w:rsid w:val="00FB4378"/>
    <w:rsid w:val="00FC3D87"/>
    <w:rsid w:val="00FC4E49"/>
    <w:rsid w:val="00FC6873"/>
    <w:rsid w:val="00FD43DC"/>
    <w:rsid w:val="00FE2042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9B128"/>
  <w15:docId w15:val="{5EE3A5E6-7F8A-4D0B-9EED-F0E31F1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8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link w:val="Titre1Car"/>
    <w:uiPriority w:val="9"/>
    <w:qFormat/>
    <w:rsid w:val="00B11789"/>
    <w:pPr>
      <w:spacing w:after="120" w:line="275" w:lineRule="exact"/>
      <w:ind w:left="232" w:hanging="119"/>
      <w:jc w:val="both"/>
      <w:outlineLvl w:val="0"/>
    </w:pPr>
    <w:rPr>
      <w:rFonts w:ascii="Times New Roman" w:eastAsia="Times New Roman" w:hAnsi="Times New Roman" w:cs="Times New Roman"/>
      <w:b/>
      <w:bCs/>
      <w:color w:val="D0661C"/>
      <w:sz w:val="26"/>
      <w:szCs w:val="24"/>
      <w:u w:val="single" w:color="D0661C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4E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04E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E61F3"/>
    <w:pPr>
      <w:spacing w:after="60"/>
      <w:jc w:val="both"/>
    </w:pPr>
  </w:style>
  <w:style w:type="paragraph" w:styleId="Paragraphedeliste">
    <w:name w:val="List Paragraph"/>
    <w:basedOn w:val="Normal"/>
    <w:uiPriority w:val="1"/>
    <w:qFormat/>
    <w:pPr>
      <w:spacing w:line="275" w:lineRule="exact"/>
      <w:ind w:left="235" w:hanging="12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iens">
    <w:name w:val="liens"/>
    <w:basedOn w:val="Corpsdetexte"/>
    <w:qFormat/>
    <w:rsid w:val="007E61F3"/>
    <w:pPr>
      <w:spacing w:before="60"/>
      <w:ind w:left="113" w:right="113"/>
    </w:pPr>
    <w:rPr>
      <w:color w:val="252E4A"/>
    </w:rPr>
  </w:style>
  <w:style w:type="paragraph" w:customStyle="1" w:styleId="Encart">
    <w:name w:val="Encart"/>
    <w:link w:val="EncartCar"/>
    <w:qFormat/>
    <w:rsid w:val="00353C21"/>
    <w:pPr>
      <w:framePr w:wrap="around" w:vAnchor="text" w:hAnchor="text" w:y="1"/>
      <w:pBdr>
        <w:top w:val="single" w:sz="8" w:space="1" w:color="D0661C" w:shadow="1"/>
        <w:left w:val="single" w:sz="8" w:space="4" w:color="D0661C" w:shadow="1"/>
        <w:bottom w:val="single" w:sz="8" w:space="1" w:color="D0661C" w:shadow="1"/>
        <w:right w:val="single" w:sz="8" w:space="4" w:color="D0661C" w:shadow="1"/>
      </w:pBdr>
      <w:spacing w:before="120" w:after="120"/>
      <w:ind w:left="284" w:right="284"/>
      <w:jc w:val="both"/>
    </w:pPr>
    <w:rPr>
      <w:rFonts w:ascii="Arial" w:eastAsia="Times New Roman" w:hAnsi="Arial" w:cs="Times New Roman"/>
      <w:sz w:val="26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E61F3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basedOn w:val="Policepardfaut"/>
    <w:link w:val="Corpsdetexte"/>
    <w:uiPriority w:val="1"/>
    <w:rsid w:val="007E61F3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EncartCar">
    <w:name w:val="Encart Car"/>
    <w:basedOn w:val="CorpsdetexteCar"/>
    <w:link w:val="Encart"/>
    <w:rsid w:val="00353C21"/>
    <w:rPr>
      <w:rFonts w:ascii="Arial" w:eastAsia="Times New Roman" w:hAnsi="Arial" w:cs="Times New Roman"/>
      <w:sz w:val="26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E61F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E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1F3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353C2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3C2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04E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204E02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04E02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04E02"/>
  </w:style>
  <w:style w:type="paragraph" w:styleId="NormalWeb">
    <w:name w:val="Normal (Web)"/>
    <w:basedOn w:val="Normal"/>
    <w:uiPriority w:val="99"/>
    <w:unhideWhenUsed/>
    <w:rsid w:val="006661D2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7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71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Rvision">
    <w:name w:val="Revision"/>
    <w:hidden/>
    <w:uiPriority w:val="99"/>
    <w:semiHidden/>
    <w:rsid w:val="005845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3312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439CA"/>
    <w:rPr>
      <w:b/>
      <w:bCs/>
    </w:rPr>
  </w:style>
  <w:style w:type="character" w:customStyle="1" w:styleId="xapple-converted-space">
    <w:name w:val="x_apple-converted-space"/>
    <w:basedOn w:val="Policepardfaut"/>
    <w:rsid w:val="00071962"/>
  </w:style>
  <w:style w:type="character" w:styleId="Marquedecommentaire">
    <w:name w:val="annotation reference"/>
    <w:basedOn w:val="Policepardfaut"/>
    <w:uiPriority w:val="99"/>
    <w:semiHidden/>
    <w:unhideWhenUsed/>
    <w:rsid w:val="003E22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22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22E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22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22E0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FD43DC"/>
    <w:rPr>
      <w:rFonts w:ascii="Times New Roman" w:eastAsia="Times New Roman" w:hAnsi="Times New Roman" w:cs="Times New Roman"/>
      <w:b/>
      <w:bCs/>
      <w:color w:val="D0661C"/>
      <w:sz w:val="26"/>
      <w:szCs w:val="24"/>
      <w:u w:val="single" w:color="D0661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ac.in2p3.fr/" TargetMode="External"/><Relationship Id="rId13" Type="http://schemas.openxmlformats.org/officeDocument/2006/relationships/hyperlink" Target="https://indico.in2p3.fr/event/32826/" TargetMode="External"/><Relationship Id="rId18" Type="http://schemas.openxmlformats.org/officeDocument/2006/relationships/hyperlink" Target="https://www.synchrotron-soleil.fr/fr/emplois/ingenieure-groupe-fonctionnement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johan-petter.hofverberg@nice.unicancer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ipac.in2p3.fr/evenements-accelerateurs/" TargetMode="External"/><Relationship Id="rId17" Type="http://schemas.openxmlformats.org/officeDocument/2006/relationships/hyperlink" Target="https://www.synchrotron-soleil.fr/fr/emplois/ingenieure-physicienne-accelerateur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dico.in2p3.fr/event/33415/" TargetMode="External"/><Relationship Id="rId20" Type="http://schemas.openxmlformats.org/officeDocument/2006/relationships/hyperlink" Target="https://www.staffsante.fr/offres-emploi-de-ingenieur-biomedical/2957159-centre-antoine-lacassagne-ingenieur-r-d-cyclotron-et-lignes-de-faisceau-h-f-n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pac-contact-l@in2p3.f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dico.cern.ch/event/1376902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indico.ijclab.in2p3.fr/event/10057/" TargetMode="External"/><Relationship Id="rId19" Type="http://schemas.openxmlformats.org/officeDocument/2006/relationships/hyperlink" Target="https://www.centreantoinelacassag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pac-contact-l@in2p3.fr" TargetMode="External"/><Relationship Id="rId14" Type="http://schemas.openxmlformats.org/officeDocument/2006/relationships/hyperlink" Target="https://scipac.in2p3.fr/bourse-etudiants/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A263-EA70-EA4D-A86F-D9165AAA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Maud Baylac</cp:lastModifiedBy>
  <cp:revision>76</cp:revision>
  <cp:lastPrinted>2024-04-08T12:48:00Z</cp:lastPrinted>
  <dcterms:created xsi:type="dcterms:W3CDTF">2024-08-21T09:21:00Z</dcterms:created>
  <dcterms:modified xsi:type="dcterms:W3CDTF">2024-09-12T12:21:00Z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2024-02-13T00:00:00Z</vt:filetime>
  </property>
</Properties>
</file>