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164722B9" w14:textId="1B9726FD" w:rsidR="00EB197A" w:rsidRPr="00EB197A" w:rsidRDefault="00A67CDB" w:rsidP="00EB197A">
      <w:pPr>
        <w:rPr>
          <w:b/>
          <w:bCs/>
          <w:lang w:val="en-GB"/>
        </w:rPr>
      </w:pPr>
      <w:r>
        <w:rPr>
          <w:b/>
          <w:bCs/>
          <w:lang w:val="en-GB"/>
        </w:rPr>
        <w:t>3r</w:t>
      </w:r>
      <w:r w:rsidR="00EB197A" w:rsidRPr="00EB197A">
        <w:rPr>
          <w:b/>
          <w:bCs/>
          <w:lang w:val="en-GB"/>
        </w:rPr>
        <w:t>d repository meeting</w:t>
      </w:r>
    </w:p>
    <w:p w14:paraId="5AFCC049" w14:textId="1162BEAE" w:rsidR="00EB197A" w:rsidRPr="00EB197A" w:rsidRDefault="00A67CDB" w:rsidP="00EB197A">
      <w:pPr>
        <w:rPr>
          <w:lang w:val="en-GB"/>
        </w:rPr>
      </w:pPr>
      <w:r>
        <w:rPr>
          <w:lang w:val="en-GB"/>
        </w:rPr>
        <w:t>6</w:t>
      </w:r>
      <w:r w:rsidR="00EB197A" w:rsidRPr="00EB197A">
        <w:rPr>
          <w:lang w:val="en-GB"/>
        </w:rPr>
        <w:t xml:space="preserve">th </w:t>
      </w:r>
      <w:r w:rsidR="00987C4F">
        <w:rPr>
          <w:lang w:val="en-GB"/>
        </w:rPr>
        <w:t>Sept</w:t>
      </w:r>
      <w:r w:rsidR="00EB197A" w:rsidRPr="00EB197A">
        <w:rPr>
          <w:lang w:val="en-GB"/>
        </w:rPr>
        <w:t xml:space="preserve"> 2024</w:t>
      </w:r>
    </w:p>
    <w:p w14:paraId="2D69942D" w14:textId="77777777" w:rsidR="00EB197A" w:rsidRPr="00EB197A" w:rsidRDefault="00EB197A" w:rsidP="00EB197A">
      <w:pPr>
        <w:rPr>
          <w:lang w:val="en-GB"/>
        </w:rPr>
      </w:pPr>
    </w:p>
    <w:p w14:paraId="46664C27" w14:textId="09A5456C" w:rsidR="00EB197A" w:rsidRPr="00A67CDB" w:rsidRDefault="00EB197A" w:rsidP="00EB197A">
      <w:r w:rsidRPr="00A67CDB">
        <w:t>Were present:</w:t>
      </w:r>
      <w:r w:rsidR="00A67CDB">
        <w:t xml:space="preserve"> Peter McIntosh, </w:t>
      </w:r>
      <w:r w:rsidR="00A67CDB" w:rsidRPr="00A67CDB">
        <w:t>Achille Stocchi</w:t>
      </w:r>
      <w:r w:rsidRPr="00A67CDB">
        <w:t>, Adèle de Valera</w:t>
      </w:r>
    </w:p>
    <w:p w14:paraId="7BF8F3F8" w14:textId="57088990" w:rsidR="00EB197A" w:rsidRPr="00EB197A" w:rsidRDefault="00EB197A" w:rsidP="00EB197A">
      <w:pPr>
        <w:rPr>
          <w:lang w:val="en-GB"/>
        </w:rPr>
      </w:pPr>
      <w:r w:rsidRPr="00EB197A">
        <w:rPr>
          <w:lang w:val="en-GB"/>
        </w:rPr>
        <w:t xml:space="preserve">With the guest participation of </w:t>
      </w:r>
      <w:r w:rsidR="00A67CDB">
        <w:rPr>
          <w:lang w:val="en-GB"/>
        </w:rPr>
        <w:t>Joseph Diakun</w:t>
      </w:r>
      <w:r w:rsidRPr="00EB197A">
        <w:rPr>
          <w:lang w:val="en-GB"/>
        </w:rPr>
        <w:t xml:space="preserve">, for the </w:t>
      </w:r>
      <w:r w:rsidR="00A67CDB">
        <w:rPr>
          <w:lang w:val="en-GB"/>
        </w:rPr>
        <w:t>STFC</w:t>
      </w:r>
      <w:r w:rsidRPr="00EB197A">
        <w:rPr>
          <w:lang w:val="en-GB"/>
        </w:rPr>
        <w:t xml:space="preserve"> IT department</w:t>
      </w:r>
    </w:p>
    <w:p w14:paraId="5C88D8EB" w14:textId="70AD4374" w:rsidR="00EB197A" w:rsidRDefault="00EB197A" w:rsidP="00EB197A">
      <w:pPr>
        <w:rPr>
          <w:lang w:val="en-GB"/>
        </w:rPr>
      </w:pPr>
      <w:r w:rsidRPr="00EB197A">
        <w:rPr>
          <w:lang w:val="en-GB"/>
        </w:rPr>
        <w:t xml:space="preserve">Were not available: </w:t>
      </w:r>
      <w:r w:rsidR="00A67CDB" w:rsidRPr="00EB197A">
        <w:rPr>
          <w:lang w:val="en-GB"/>
        </w:rPr>
        <w:t>Giorgio Keppel</w:t>
      </w:r>
      <w:r w:rsidR="00A67CDB">
        <w:rPr>
          <w:lang w:val="en-GB"/>
        </w:rPr>
        <w:t>,</w:t>
      </w:r>
      <w:r w:rsidR="00A67CDB" w:rsidRPr="00EB197A">
        <w:rPr>
          <w:lang w:val="en-GB"/>
        </w:rPr>
        <w:t xml:space="preserve"> </w:t>
      </w:r>
      <w:r w:rsidR="00A0491D">
        <w:rPr>
          <w:lang w:val="en-GB"/>
        </w:rPr>
        <w:t xml:space="preserve">Dave Newbold, </w:t>
      </w:r>
      <w:r w:rsidR="00A67CDB" w:rsidRPr="00A67CDB">
        <w:rPr>
          <w:lang w:val="en-GB"/>
        </w:rPr>
        <w:t>Jorgen D'Hondt</w:t>
      </w:r>
      <w:r w:rsidR="00A67CDB" w:rsidRPr="00EB197A">
        <w:rPr>
          <w:lang w:val="en-GB"/>
        </w:rPr>
        <w:t xml:space="preserve"> </w:t>
      </w:r>
    </w:p>
    <w:p w14:paraId="4201B765" w14:textId="56E57A14" w:rsidR="000B6228" w:rsidRDefault="000B6228" w:rsidP="00EB197A">
      <w:pPr>
        <w:rPr>
          <w:lang w:val="en-GB"/>
        </w:rPr>
      </w:pPr>
    </w:p>
    <w:p w14:paraId="1AA71446" w14:textId="40BEF7D8" w:rsidR="00C57320" w:rsidRPr="00D07982" w:rsidRDefault="00C57320" w:rsidP="00C57320">
      <w:pPr>
        <w:rPr>
          <w:b/>
          <w:bCs/>
          <w:lang w:val="en-GB"/>
        </w:rPr>
      </w:pPr>
      <w:r w:rsidRPr="00356F49">
        <w:rPr>
          <w:b/>
          <w:bCs/>
          <w:lang w:val="en-GB"/>
        </w:rPr>
        <w:t>Questions from STFC</w:t>
      </w:r>
    </w:p>
    <w:p w14:paraId="19E1F519" w14:textId="6AA3ABEB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What happens at the end of the project? Is the repository kept? For how long? By who? Is it kept as an archive or as is?</w:t>
      </w:r>
    </w:p>
    <w:p w14:paraId="52770DEB" w14:textId="11A35327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* To be checked: can the repository be exported into an archiving system (same problem as with the repository, only STFC could do it?) Is it easier for STFC to ke</w:t>
      </w:r>
      <w:r w:rsidR="007D5817">
        <w:rPr>
          <w:lang w:val="en-GB"/>
        </w:rPr>
        <w:t>e</w:t>
      </w:r>
      <w:r w:rsidRPr="00C57320">
        <w:rPr>
          <w:lang w:val="en-GB"/>
        </w:rPr>
        <w:t>p it but render it static after the end of the project?</w:t>
      </w:r>
    </w:p>
    <w:p w14:paraId="3C5DDC45" w14:textId="77777777" w:rsidR="00C57320" w:rsidRPr="00C57320" w:rsidRDefault="00C57320" w:rsidP="00C57320">
      <w:pPr>
        <w:rPr>
          <w:lang w:val="en-GB"/>
        </w:rPr>
      </w:pPr>
    </w:p>
    <w:p w14:paraId="3655DEEC" w14:textId="1BE7E03D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Storage: STFC not too concerned about it should be sufficient</w:t>
      </w:r>
    </w:p>
    <w:p w14:paraId="1755DFAD" w14:textId="77777777" w:rsidR="00C57320" w:rsidRPr="00C57320" w:rsidRDefault="00C57320" w:rsidP="00C57320">
      <w:pPr>
        <w:rPr>
          <w:lang w:val="en-GB"/>
        </w:rPr>
      </w:pPr>
    </w:p>
    <w:p w14:paraId="4C35A13B" w14:textId="133DC16B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Organisation: by institutes? by WP?</w:t>
      </w:r>
    </w:p>
    <w:p w14:paraId="370BE70B" w14:textId="57E527AA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 xml:space="preserve">* By WP is a better substructure, and users will be </w:t>
      </w:r>
      <w:r w:rsidR="005326D5" w:rsidRPr="00C57320">
        <w:rPr>
          <w:lang w:val="en-GB"/>
        </w:rPr>
        <w:t>identified</w:t>
      </w:r>
      <w:r w:rsidRPr="00C57320">
        <w:rPr>
          <w:lang w:val="en-GB"/>
        </w:rPr>
        <w:t xml:space="preserve"> by their participation to WP</w:t>
      </w:r>
    </w:p>
    <w:p w14:paraId="5EAB5B79" w14:textId="77777777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* Detailed tagging system should be checked with WP Leaders &amp; Deputies</w:t>
      </w:r>
    </w:p>
    <w:p w14:paraId="4D92A150" w14:textId="77777777" w:rsidR="00C57320" w:rsidRPr="00C57320" w:rsidRDefault="00C57320" w:rsidP="00C57320">
      <w:pPr>
        <w:rPr>
          <w:lang w:val="en-GB"/>
        </w:rPr>
      </w:pPr>
    </w:p>
    <w:p w14:paraId="69362AC3" w14:textId="4331F1A0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2 levels of access?</w:t>
      </w:r>
    </w:p>
    <w:p w14:paraId="2AEE777B" w14:textId="63FF3E04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* Write/delete access to users for their own WP, and read-only for other WP</w:t>
      </w:r>
    </w:p>
    <w:p w14:paraId="25FF8075" w14:textId="6EC30F55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* Coordination panel should have full access to everything</w:t>
      </w:r>
    </w:p>
    <w:p w14:paraId="55EFD1B5" w14:textId="77777777" w:rsidR="00C57320" w:rsidRPr="00C57320" w:rsidRDefault="00C57320" w:rsidP="00C57320">
      <w:pPr>
        <w:rPr>
          <w:lang w:val="en-GB"/>
        </w:rPr>
      </w:pPr>
    </w:p>
    <w:p w14:paraId="5FE0683D" w14:textId="3BAA7AC1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Is public access expected? Fa</w:t>
      </w:r>
      <w:r w:rsidR="005F0176">
        <w:rPr>
          <w:lang w:val="en-GB"/>
        </w:rPr>
        <w:t>r</w:t>
      </w:r>
      <w:r w:rsidRPr="00C57320">
        <w:rPr>
          <w:lang w:val="en-GB"/>
        </w:rPr>
        <w:t xml:space="preserve"> more complicated to maintain than regulated access</w:t>
      </w:r>
    </w:p>
    <w:p w14:paraId="3F0BDA61" w14:textId="64B39578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* No</w:t>
      </w:r>
      <w:r w:rsidR="007269DA">
        <w:rPr>
          <w:lang w:val="en-GB"/>
        </w:rPr>
        <w:t>, the project results will be accessible, but from the website rather than from the repository</w:t>
      </w:r>
    </w:p>
    <w:p w14:paraId="6C118522" w14:textId="77777777" w:rsidR="00C57320" w:rsidRPr="00C57320" w:rsidRDefault="00C57320" w:rsidP="00C57320">
      <w:pPr>
        <w:rPr>
          <w:lang w:val="en-GB"/>
        </w:rPr>
      </w:pPr>
    </w:p>
    <w:p w14:paraId="207FC911" w14:textId="5CF3ED53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lastRenderedPageBreak/>
        <w:t>What about confidentiality?</w:t>
      </w:r>
    </w:p>
    <w:p w14:paraId="08E86822" w14:textId="0DB3EC8C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* Confidentiality should be no problem because it is covered in the Consortium Agreement and its NDAs</w:t>
      </w:r>
    </w:p>
    <w:p w14:paraId="56EF9061" w14:textId="77777777" w:rsidR="00C57320" w:rsidRPr="00C57320" w:rsidRDefault="00C57320" w:rsidP="00C57320">
      <w:pPr>
        <w:rPr>
          <w:lang w:val="en-GB"/>
        </w:rPr>
      </w:pPr>
    </w:p>
    <w:p w14:paraId="16981B5C" w14:textId="4A866D1B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Can STFC get additional funding for this added task?</w:t>
      </w:r>
    </w:p>
    <w:p w14:paraId="11FF97CE" w14:textId="74CA16C7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>* In principle not for</w:t>
      </w:r>
      <w:r w:rsidR="00CD4F29">
        <w:rPr>
          <w:lang w:val="en-GB"/>
        </w:rPr>
        <w:t>e</w:t>
      </w:r>
      <w:r w:rsidRPr="00C57320">
        <w:rPr>
          <w:lang w:val="en-GB"/>
        </w:rPr>
        <w:t>seen in the iSAS budget, but let's discuss</w:t>
      </w:r>
    </w:p>
    <w:p w14:paraId="156F7A94" w14:textId="77777777" w:rsidR="00C57320" w:rsidRPr="00C57320" w:rsidRDefault="00C57320" w:rsidP="00C57320">
      <w:pPr>
        <w:rPr>
          <w:lang w:val="en-GB"/>
        </w:rPr>
      </w:pPr>
    </w:p>
    <w:p w14:paraId="4B64A755" w14:textId="0A36D65B" w:rsidR="00C57320" w:rsidRPr="00CD4F29" w:rsidRDefault="00C57320" w:rsidP="00C57320">
      <w:pPr>
        <w:rPr>
          <w:b/>
          <w:bCs/>
          <w:lang w:val="en-GB"/>
        </w:rPr>
      </w:pPr>
      <w:r w:rsidRPr="00136DC1">
        <w:rPr>
          <w:b/>
          <w:bCs/>
          <w:lang w:val="en-GB"/>
        </w:rPr>
        <w:t>Next steps</w:t>
      </w:r>
    </w:p>
    <w:p w14:paraId="5C826510" w14:textId="1D9F6B08" w:rsidR="00C57320" w:rsidRPr="00C57320" w:rsidRDefault="00C57320" w:rsidP="00C57320">
      <w:pPr>
        <w:rPr>
          <w:lang w:val="en-GB"/>
        </w:rPr>
      </w:pPr>
      <w:r w:rsidRPr="00C57320">
        <w:rPr>
          <w:lang w:val="en-GB"/>
        </w:rPr>
        <w:t xml:space="preserve">* </w:t>
      </w:r>
      <w:r w:rsidRPr="00C57320">
        <w:rPr>
          <w:shd w:val="clear" w:color="auto" w:fill="FFC000" w:themeFill="accent4"/>
          <w:lang w:val="en-GB"/>
        </w:rPr>
        <w:t>Joe</w:t>
      </w:r>
      <w:r w:rsidRPr="00C57320">
        <w:rPr>
          <w:lang w:val="en-GB"/>
        </w:rPr>
        <w:t xml:space="preserve"> sends technical specifications in the next few days and Adèle checks with partners</w:t>
      </w:r>
    </w:p>
    <w:p w14:paraId="3C8929AE" w14:textId="529951CD" w:rsidR="000B6228" w:rsidRPr="00EB197A" w:rsidRDefault="00C57320" w:rsidP="00C57320">
      <w:pPr>
        <w:rPr>
          <w:lang w:val="en-GB"/>
        </w:rPr>
      </w:pPr>
      <w:r w:rsidRPr="00C57320">
        <w:rPr>
          <w:lang w:val="en-GB"/>
        </w:rPr>
        <w:t>* Adèle asks Michel Jouvin or Sonny Lion</w:t>
      </w:r>
      <w:r w:rsidR="00F82E60">
        <w:rPr>
          <w:lang w:val="en-GB"/>
        </w:rPr>
        <w:t xml:space="preserve"> from IJCLab IT</w:t>
      </w:r>
      <w:r w:rsidRPr="00C57320">
        <w:rPr>
          <w:lang w:val="en-GB"/>
        </w:rPr>
        <w:t xml:space="preserve"> if read-only static version of the repository could be taken back at IJCLab at the end of the project if needed  </w:t>
      </w:r>
    </w:p>
    <w:p w14:paraId="08F69F78" w14:textId="77777777" w:rsidR="00EB197A" w:rsidRPr="00EB197A" w:rsidRDefault="00EB197A" w:rsidP="00EB197A">
      <w:pPr>
        <w:rPr>
          <w:lang w:val="en-GB"/>
        </w:rPr>
      </w:pPr>
    </w:p>
    <w:p w14:paraId="510D7A49" w14:textId="5164AD97" w:rsidR="00726DF7" w:rsidRPr="00EB197A" w:rsidRDefault="00726DF7" w:rsidP="00EB197A">
      <w:pPr>
        <w:rPr>
          <w:lang w:val="en-GB"/>
        </w:rPr>
      </w:pPr>
    </w:p>
    <w:sectPr w:rsidR="00726DF7" w:rsidRPr="00EB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63C0A"/>
    <w:rsid w:val="000B6228"/>
    <w:rsid w:val="00136DC1"/>
    <w:rsid w:val="001450AB"/>
    <w:rsid w:val="001A1000"/>
    <w:rsid w:val="001C2A9F"/>
    <w:rsid w:val="00215E04"/>
    <w:rsid w:val="002515CF"/>
    <w:rsid w:val="002A0C98"/>
    <w:rsid w:val="002B138B"/>
    <w:rsid w:val="00332B1B"/>
    <w:rsid w:val="00356F49"/>
    <w:rsid w:val="003E0FE9"/>
    <w:rsid w:val="005326D5"/>
    <w:rsid w:val="005F0176"/>
    <w:rsid w:val="00684545"/>
    <w:rsid w:val="007269DA"/>
    <w:rsid w:val="00726DF7"/>
    <w:rsid w:val="007D5817"/>
    <w:rsid w:val="008220EE"/>
    <w:rsid w:val="008A2EE1"/>
    <w:rsid w:val="00987C4F"/>
    <w:rsid w:val="009A1721"/>
    <w:rsid w:val="00A0491D"/>
    <w:rsid w:val="00A328BF"/>
    <w:rsid w:val="00A401A8"/>
    <w:rsid w:val="00A67CDB"/>
    <w:rsid w:val="00A828C1"/>
    <w:rsid w:val="00AC06CB"/>
    <w:rsid w:val="00C50916"/>
    <w:rsid w:val="00C57320"/>
    <w:rsid w:val="00CD4F29"/>
    <w:rsid w:val="00D07982"/>
    <w:rsid w:val="00D27097"/>
    <w:rsid w:val="00DC79C2"/>
    <w:rsid w:val="00EB197A"/>
    <w:rsid w:val="00ED01EE"/>
    <w:rsid w:val="00F52F79"/>
    <w:rsid w:val="00F82E60"/>
    <w:rsid w:val="00F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semiHidden/>
    <w:unhideWhenUsed/>
    <w:rsid w:val="00145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2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21</cp:revision>
  <dcterms:created xsi:type="dcterms:W3CDTF">2024-09-17T10:34:00Z</dcterms:created>
  <dcterms:modified xsi:type="dcterms:W3CDTF">2024-09-17T11:16:00Z</dcterms:modified>
</cp:coreProperties>
</file>