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51E7" w14:textId="54F1D43B" w:rsidR="00DA3734" w:rsidRPr="00EB4E13" w:rsidRDefault="00DA3734" w:rsidP="00281CCA">
      <w:pPr>
        <w:jc w:val="both"/>
        <w:rPr>
          <w:b/>
          <w:bCs/>
          <w:lang w:val="en-GB"/>
        </w:rPr>
      </w:pPr>
      <w:r w:rsidRPr="00EB4E13">
        <w:rPr>
          <w:b/>
          <w:bCs/>
          <w:lang w:val="en-GB"/>
        </w:rPr>
        <w:t xml:space="preserve">WP7: </w:t>
      </w:r>
      <w:bookmarkStart w:id="0" w:name="_Hlk184333315"/>
      <w:r w:rsidRPr="00EB4E13">
        <w:rPr>
          <w:b/>
          <w:bCs/>
          <w:lang w:val="en-GB"/>
        </w:rPr>
        <w:t>Integration (Results) into Industrial Solutions</w:t>
      </w:r>
      <w:bookmarkEnd w:id="0"/>
    </w:p>
    <w:p w14:paraId="6DF3719C" w14:textId="61911C42" w:rsidR="00781E9B" w:rsidRPr="00781E9B" w:rsidRDefault="00781E9B" w:rsidP="00281CCA">
      <w:pPr>
        <w:jc w:val="both"/>
        <w:rPr>
          <w:sz w:val="18"/>
          <w:szCs w:val="18"/>
          <w:lang w:val="en-GB"/>
        </w:rPr>
      </w:pPr>
      <w:r w:rsidRPr="00781E9B">
        <w:rPr>
          <w:sz w:val="18"/>
          <w:szCs w:val="18"/>
          <w:lang w:val="en-GB"/>
        </w:rPr>
        <w:t xml:space="preserve">From the top </w:t>
      </w:r>
      <w:proofErr w:type="gramStart"/>
      <w:r w:rsidRPr="00781E9B">
        <w:rPr>
          <w:sz w:val="18"/>
          <w:szCs w:val="18"/>
          <w:lang w:val="en-GB"/>
        </w:rPr>
        <w:t>level ”Work</w:t>
      </w:r>
      <w:proofErr w:type="gramEnd"/>
      <w:r w:rsidRPr="00781E9B">
        <w:rPr>
          <w:sz w:val="18"/>
          <w:szCs w:val="18"/>
          <w:lang w:val="en-GB"/>
        </w:rPr>
        <w:t xml:space="preserve"> Packages” link there should a button “Work Packages”</w:t>
      </w:r>
      <w:r w:rsidR="00DE23D1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>that has a menu that folds out when you click it with each of the WP names</w:t>
      </w:r>
      <w:r w:rsidR="00DE23D1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>(i.e. not the numbers, but the brief names, e.g. Fast Reactive Tuners, Low</w:t>
      </w:r>
      <w:r w:rsidR="00DE23D1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>Level RF, 4K cavities, Coupler etc.</w:t>
      </w:r>
      <w:r w:rsidR="00DE23D1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>From this menu, you link to each of the individual WP descriptions, where</w:t>
      </w:r>
      <w:r w:rsidR="00DE23D1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>the key elements are:</w:t>
      </w:r>
    </w:p>
    <w:p w14:paraId="68928B32" w14:textId="61898558" w:rsidR="00781E9B" w:rsidRDefault="00781E9B" w:rsidP="00281CCA">
      <w:pPr>
        <w:jc w:val="both"/>
        <w:rPr>
          <w:sz w:val="18"/>
          <w:szCs w:val="18"/>
          <w:lang w:val="en-GB"/>
        </w:rPr>
      </w:pPr>
      <w:r w:rsidRPr="00781E9B">
        <w:rPr>
          <w:sz w:val="18"/>
          <w:szCs w:val="18"/>
          <w:lang w:val="en-GB"/>
        </w:rPr>
        <w:t>• Capture the overall objective of the WP in one paragraph (meta-level text</w:t>
      </w:r>
      <w:r w:rsidR="00DE23D1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>that is understandable after reading the introduction).</w:t>
      </w:r>
    </w:p>
    <w:p w14:paraId="29723265" w14:textId="6CD51C16" w:rsidR="009F498B" w:rsidRPr="007365E7" w:rsidRDefault="009F498B" w:rsidP="00281CCA">
      <w:pPr>
        <w:jc w:val="both"/>
        <w:rPr>
          <w:b/>
          <w:bCs/>
          <w:sz w:val="18"/>
          <w:szCs w:val="18"/>
          <w:lang w:val="en-GB"/>
        </w:rPr>
      </w:pPr>
      <w:r w:rsidRPr="00017CE2">
        <w:rPr>
          <w:b/>
          <w:bCs/>
          <w:sz w:val="18"/>
          <w:szCs w:val="18"/>
          <w:lang w:val="en-GB"/>
        </w:rPr>
        <w:t>The aim of the</w:t>
      </w:r>
      <w:r w:rsidR="00F223E9" w:rsidRPr="00017CE2">
        <w:rPr>
          <w:b/>
          <w:bCs/>
          <w:sz w:val="18"/>
          <w:szCs w:val="18"/>
          <w:lang w:val="en-GB"/>
        </w:rPr>
        <w:t xml:space="preserve"> Integration into Industrial Solutions</w:t>
      </w:r>
      <w:r w:rsidR="008D2731">
        <w:rPr>
          <w:b/>
          <w:bCs/>
          <w:sz w:val="18"/>
          <w:szCs w:val="18"/>
          <w:lang w:val="en-GB"/>
        </w:rPr>
        <w:t xml:space="preserve"> WP</w:t>
      </w:r>
      <w:r w:rsidRPr="00017CE2">
        <w:rPr>
          <w:b/>
          <w:bCs/>
          <w:sz w:val="18"/>
          <w:szCs w:val="18"/>
          <w:lang w:val="en-GB"/>
        </w:rPr>
        <w:t xml:space="preserve"> </w:t>
      </w:r>
      <w:r w:rsidR="00F223E9" w:rsidRPr="00017CE2">
        <w:rPr>
          <w:b/>
          <w:bCs/>
          <w:sz w:val="18"/>
          <w:szCs w:val="18"/>
          <w:lang w:val="en-GB"/>
        </w:rPr>
        <w:t xml:space="preserve">is </w:t>
      </w:r>
      <w:r w:rsidRPr="00017CE2">
        <w:rPr>
          <w:b/>
          <w:bCs/>
          <w:sz w:val="18"/>
          <w:szCs w:val="18"/>
          <w:lang w:val="en-GB"/>
        </w:rPr>
        <w:t xml:space="preserve">involving companies </w:t>
      </w:r>
      <w:r w:rsidR="00B177C6" w:rsidRPr="00017CE2">
        <w:rPr>
          <w:b/>
          <w:bCs/>
          <w:sz w:val="18"/>
          <w:szCs w:val="18"/>
          <w:lang w:val="en-GB"/>
        </w:rPr>
        <w:t xml:space="preserve">at the early stage of </w:t>
      </w:r>
      <w:r w:rsidRPr="00017CE2">
        <w:rPr>
          <w:b/>
          <w:bCs/>
          <w:sz w:val="18"/>
          <w:szCs w:val="18"/>
          <w:lang w:val="en-GB"/>
        </w:rPr>
        <w:t>the research activit</w:t>
      </w:r>
      <w:r w:rsidR="00F00F85" w:rsidRPr="00017CE2">
        <w:rPr>
          <w:b/>
          <w:bCs/>
          <w:sz w:val="18"/>
          <w:szCs w:val="18"/>
          <w:lang w:val="en-GB"/>
        </w:rPr>
        <w:t>ies</w:t>
      </w:r>
      <w:r w:rsidRPr="00017CE2">
        <w:rPr>
          <w:b/>
          <w:bCs/>
          <w:sz w:val="18"/>
          <w:szCs w:val="18"/>
          <w:lang w:val="en-GB"/>
        </w:rPr>
        <w:t xml:space="preserve"> </w:t>
      </w:r>
      <w:r w:rsidR="00462341" w:rsidRPr="00017CE2">
        <w:rPr>
          <w:b/>
          <w:bCs/>
          <w:sz w:val="18"/>
          <w:szCs w:val="18"/>
          <w:lang w:val="en-GB"/>
        </w:rPr>
        <w:t>encouragin</w:t>
      </w:r>
      <w:r w:rsidR="004D4B44" w:rsidRPr="00017CE2">
        <w:rPr>
          <w:b/>
          <w:bCs/>
          <w:sz w:val="18"/>
          <w:szCs w:val="18"/>
          <w:lang w:val="en-GB"/>
        </w:rPr>
        <w:t>g</w:t>
      </w:r>
      <w:r w:rsidR="00EC25A0" w:rsidRPr="00017CE2">
        <w:rPr>
          <w:b/>
          <w:bCs/>
          <w:sz w:val="18"/>
          <w:szCs w:val="18"/>
          <w:lang w:val="en-GB"/>
        </w:rPr>
        <w:t xml:space="preserve"> the industrialization</w:t>
      </w:r>
      <w:r w:rsidR="000921D9">
        <w:rPr>
          <w:b/>
          <w:bCs/>
          <w:sz w:val="18"/>
          <w:szCs w:val="18"/>
          <w:lang w:val="en-GB"/>
        </w:rPr>
        <w:t xml:space="preserve"> </w:t>
      </w:r>
      <w:r w:rsidR="00EC25A0" w:rsidRPr="00017CE2">
        <w:rPr>
          <w:b/>
          <w:bCs/>
          <w:sz w:val="18"/>
          <w:szCs w:val="18"/>
          <w:lang w:val="en-GB"/>
        </w:rPr>
        <w:t xml:space="preserve">of the iSAS technologies </w:t>
      </w:r>
      <w:r w:rsidR="004D4B44" w:rsidRPr="00017CE2">
        <w:rPr>
          <w:b/>
          <w:bCs/>
          <w:sz w:val="18"/>
          <w:szCs w:val="18"/>
          <w:lang w:val="en-GB"/>
        </w:rPr>
        <w:t xml:space="preserve">and </w:t>
      </w:r>
      <w:r w:rsidR="00EC25A0" w:rsidRPr="00017CE2">
        <w:rPr>
          <w:b/>
          <w:bCs/>
          <w:sz w:val="18"/>
          <w:szCs w:val="18"/>
          <w:lang w:val="en-GB"/>
        </w:rPr>
        <w:t>supporting the design of the new cryomodule</w:t>
      </w:r>
      <w:r w:rsidRPr="00017CE2">
        <w:rPr>
          <w:b/>
          <w:bCs/>
          <w:sz w:val="18"/>
          <w:szCs w:val="18"/>
          <w:lang w:val="en-GB"/>
        </w:rPr>
        <w:t>.</w:t>
      </w:r>
      <w:r w:rsidR="00F2122A" w:rsidRPr="00017CE2">
        <w:rPr>
          <w:b/>
          <w:bCs/>
          <w:sz w:val="18"/>
          <w:szCs w:val="18"/>
          <w:lang w:val="en-GB"/>
        </w:rPr>
        <w:t xml:space="preserve"> The Industry </w:t>
      </w:r>
      <w:r w:rsidR="007C4A08" w:rsidRPr="00017CE2">
        <w:rPr>
          <w:b/>
          <w:bCs/>
          <w:sz w:val="18"/>
          <w:szCs w:val="18"/>
          <w:lang w:val="en-GB"/>
        </w:rPr>
        <w:t>Board</w:t>
      </w:r>
      <w:r w:rsidR="00996A3F" w:rsidRPr="00017CE2">
        <w:rPr>
          <w:b/>
          <w:bCs/>
          <w:sz w:val="18"/>
          <w:szCs w:val="18"/>
          <w:lang w:val="en-GB"/>
        </w:rPr>
        <w:t xml:space="preserve"> (IB)</w:t>
      </w:r>
      <w:r w:rsidR="00170322" w:rsidRPr="00017CE2">
        <w:rPr>
          <w:b/>
          <w:bCs/>
          <w:sz w:val="18"/>
          <w:szCs w:val="18"/>
          <w:lang w:val="en-GB"/>
        </w:rPr>
        <w:t xml:space="preserve"> is</w:t>
      </w:r>
      <w:r w:rsidR="00127A0D" w:rsidRPr="00017CE2">
        <w:rPr>
          <w:b/>
          <w:bCs/>
          <w:sz w:val="18"/>
          <w:szCs w:val="18"/>
          <w:lang w:val="en-GB"/>
        </w:rPr>
        <w:t xml:space="preserve"> the</w:t>
      </w:r>
      <w:r w:rsidR="004F2466" w:rsidRPr="00017CE2">
        <w:rPr>
          <w:b/>
          <w:bCs/>
          <w:sz w:val="18"/>
          <w:szCs w:val="18"/>
          <w:lang w:val="en-GB"/>
        </w:rPr>
        <w:t xml:space="preserve"> </w:t>
      </w:r>
      <w:r w:rsidR="00127A0D" w:rsidRPr="00017CE2">
        <w:rPr>
          <w:b/>
          <w:bCs/>
          <w:sz w:val="18"/>
          <w:szCs w:val="18"/>
          <w:lang w:val="en-GB"/>
        </w:rPr>
        <w:t>organism</w:t>
      </w:r>
      <w:r w:rsidR="004F2466" w:rsidRPr="00017CE2">
        <w:rPr>
          <w:b/>
          <w:bCs/>
          <w:sz w:val="18"/>
          <w:szCs w:val="18"/>
          <w:lang w:val="en-GB"/>
        </w:rPr>
        <w:t xml:space="preserve"> </w:t>
      </w:r>
      <w:r w:rsidR="00333433" w:rsidRPr="00017CE2">
        <w:rPr>
          <w:b/>
          <w:bCs/>
          <w:sz w:val="18"/>
          <w:szCs w:val="18"/>
          <w:lang w:val="en-GB"/>
        </w:rPr>
        <w:t xml:space="preserve">defined within </w:t>
      </w:r>
      <w:r w:rsidR="004F2466" w:rsidRPr="00017CE2">
        <w:rPr>
          <w:b/>
          <w:bCs/>
          <w:sz w:val="18"/>
          <w:szCs w:val="18"/>
          <w:lang w:val="en-GB"/>
        </w:rPr>
        <w:t>the</w:t>
      </w:r>
      <w:r w:rsidR="002C5416">
        <w:rPr>
          <w:b/>
          <w:bCs/>
          <w:sz w:val="18"/>
          <w:szCs w:val="18"/>
          <w:lang w:val="en-GB"/>
        </w:rPr>
        <w:t xml:space="preserve"> </w:t>
      </w:r>
      <w:r w:rsidR="00057436">
        <w:rPr>
          <w:b/>
          <w:bCs/>
          <w:sz w:val="18"/>
          <w:szCs w:val="18"/>
          <w:lang w:val="en-GB"/>
        </w:rPr>
        <w:t xml:space="preserve">working </w:t>
      </w:r>
      <w:r w:rsidR="000921D9">
        <w:rPr>
          <w:b/>
          <w:bCs/>
          <w:sz w:val="18"/>
          <w:szCs w:val="18"/>
          <w:lang w:val="en-GB"/>
        </w:rPr>
        <w:t>package,</w:t>
      </w:r>
      <w:r w:rsidR="00057436">
        <w:rPr>
          <w:b/>
          <w:bCs/>
          <w:sz w:val="18"/>
          <w:szCs w:val="18"/>
          <w:lang w:val="en-GB"/>
        </w:rPr>
        <w:t xml:space="preserve"> </w:t>
      </w:r>
      <w:r w:rsidR="007F28AE">
        <w:rPr>
          <w:b/>
          <w:bCs/>
          <w:sz w:val="18"/>
          <w:szCs w:val="18"/>
          <w:lang w:val="en-GB"/>
        </w:rPr>
        <w:t xml:space="preserve">and </w:t>
      </w:r>
      <w:r w:rsidR="00616722" w:rsidRPr="00017CE2">
        <w:rPr>
          <w:b/>
          <w:bCs/>
          <w:sz w:val="18"/>
          <w:szCs w:val="18"/>
          <w:lang w:val="en-GB"/>
        </w:rPr>
        <w:t>it</w:t>
      </w:r>
      <w:r w:rsidR="00B5183B" w:rsidRPr="00017CE2">
        <w:rPr>
          <w:b/>
          <w:bCs/>
          <w:sz w:val="18"/>
          <w:szCs w:val="18"/>
          <w:lang w:val="en-GB"/>
        </w:rPr>
        <w:t xml:space="preserve"> is</w:t>
      </w:r>
      <w:r w:rsidR="00127A0D" w:rsidRPr="00017CE2">
        <w:rPr>
          <w:b/>
          <w:bCs/>
          <w:sz w:val="18"/>
          <w:szCs w:val="18"/>
          <w:lang w:val="en-GB"/>
        </w:rPr>
        <w:t xml:space="preserve"> deputed</w:t>
      </w:r>
      <w:r w:rsidR="000B3741" w:rsidRPr="00017CE2">
        <w:rPr>
          <w:b/>
          <w:bCs/>
          <w:sz w:val="18"/>
          <w:szCs w:val="18"/>
          <w:lang w:val="en-GB"/>
        </w:rPr>
        <w:t xml:space="preserve"> for supervising</w:t>
      </w:r>
      <w:r w:rsidR="005462EC" w:rsidRPr="00017CE2">
        <w:rPr>
          <w:b/>
          <w:bCs/>
          <w:sz w:val="18"/>
          <w:szCs w:val="18"/>
          <w:lang w:val="en-GB"/>
        </w:rPr>
        <w:t xml:space="preserve"> the KT</w:t>
      </w:r>
      <w:r w:rsidR="00AB1137" w:rsidRPr="00017CE2">
        <w:rPr>
          <w:b/>
          <w:bCs/>
          <w:sz w:val="18"/>
          <w:szCs w:val="18"/>
          <w:lang w:val="en-GB"/>
        </w:rPr>
        <w:t xml:space="preserve"> actions</w:t>
      </w:r>
      <w:r w:rsidR="000B3741" w:rsidRPr="00017CE2">
        <w:rPr>
          <w:b/>
          <w:bCs/>
          <w:sz w:val="18"/>
          <w:szCs w:val="18"/>
          <w:lang w:val="en-GB"/>
        </w:rPr>
        <w:t xml:space="preserve"> </w:t>
      </w:r>
      <w:r w:rsidR="005462EC" w:rsidRPr="00017CE2">
        <w:rPr>
          <w:b/>
          <w:bCs/>
          <w:sz w:val="18"/>
          <w:szCs w:val="18"/>
          <w:lang w:val="en-GB"/>
        </w:rPr>
        <w:t xml:space="preserve">and to take decision in order to facilitate </w:t>
      </w:r>
      <w:r w:rsidR="00AB1137" w:rsidRPr="00017CE2">
        <w:rPr>
          <w:b/>
          <w:bCs/>
          <w:sz w:val="18"/>
          <w:szCs w:val="18"/>
          <w:lang w:val="en-GB"/>
        </w:rPr>
        <w:t>th</w:t>
      </w:r>
      <w:r w:rsidR="00E27B31" w:rsidRPr="00017CE2">
        <w:rPr>
          <w:b/>
          <w:bCs/>
          <w:sz w:val="18"/>
          <w:szCs w:val="18"/>
          <w:lang w:val="en-GB"/>
        </w:rPr>
        <w:t>is</w:t>
      </w:r>
      <w:r w:rsidR="00AB1137" w:rsidRPr="00017CE2">
        <w:rPr>
          <w:b/>
          <w:bCs/>
          <w:sz w:val="18"/>
          <w:szCs w:val="18"/>
          <w:lang w:val="en-GB"/>
        </w:rPr>
        <w:t xml:space="preserve"> process</w:t>
      </w:r>
      <w:r w:rsidR="00E27B31" w:rsidRPr="00017CE2">
        <w:rPr>
          <w:b/>
          <w:bCs/>
          <w:sz w:val="18"/>
          <w:szCs w:val="18"/>
          <w:lang w:val="en-GB"/>
        </w:rPr>
        <w:t>.</w:t>
      </w:r>
      <w:r w:rsidR="00751CC9" w:rsidRPr="00017CE2">
        <w:rPr>
          <w:b/>
          <w:bCs/>
          <w:sz w:val="18"/>
          <w:szCs w:val="18"/>
          <w:lang w:val="en-GB"/>
        </w:rPr>
        <w:t xml:space="preserve"> </w:t>
      </w:r>
      <w:r w:rsidR="00BC732D" w:rsidRPr="00017CE2">
        <w:rPr>
          <w:b/>
          <w:bCs/>
          <w:sz w:val="18"/>
          <w:szCs w:val="18"/>
          <w:lang w:val="en-GB"/>
        </w:rPr>
        <w:t>Moreover, t</w:t>
      </w:r>
      <w:r w:rsidRPr="00017CE2">
        <w:rPr>
          <w:b/>
          <w:bCs/>
          <w:sz w:val="18"/>
          <w:szCs w:val="18"/>
          <w:lang w:val="en-GB"/>
        </w:rPr>
        <w:t>he</w:t>
      </w:r>
      <w:r w:rsidR="007C77C8" w:rsidRPr="00017CE2">
        <w:rPr>
          <w:b/>
          <w:bCs/>
          <w:sz w:val="18"/>
          <w:szCs w:val="18"/>
          <w:lang w:val="en-GB"/>
        </w:rPr>
        <w:t xml:space="preserve"> </w:t>
      </w:r>
      <w:r w:rsidR="00E70DCB" w:rsidRPr="00017CE2">
        <w:rPr>
          <w:b/>
          <w:bCs/>
          <w:sz w:val="18"/>
          <w:szCs w:val="18"/>
          <w:lang w:val="en-GB"/>
        </w:rPr>
        <w:t>WP</w:t>
      </w:r>
      <w:r w:rsidR="00CB4D6B" w:rsidRPr="00017CE2">
        <w:rPr>
          <w:b/>
          <w:bCs/>
          <w:sz w:val="18"/>
          <w:szCs w:val="18"/>
          <w:lang w:val="en-GB"/>
        </w:rPr>
        <w:t xml:space="preserve"> </w:t>
      </w:r>
      <w:r w:rsidR="00E70DCB" w:rsidRPr="00017CE2">
        <w:rPr>
          <w:b/>
          <w:bCs/>
          <w:sz w:val="18"/>
          <w:szCs w:val="18"/>
          <w:lang w:val="en-GB"/>
        </w:rPr>
        <w:t>leader</w:t>
      </w:r>
      <w:r w:rsidR="00CB4D6B" w:rsidRPr="00017CE2">
        <w:rPr>
          <w:b/>
          <w:bCs/>
          <w:sz w:val="18"/>
          <w:szCs w:val="18"/>
          <w:lang w:val="en-GB"/>
        </w:rPr>
        <w:t xml:space="preserve"> and</w:t>
      </w:r>
      <w:r w:rsidR="00672720" w:rsidRPr="00017CE2">
        <w:rPr>
          <w:b/>
          <w:bCs/>
          <w:sz w:val="18"/>
          <w:szCs w:val="18"/>
          <w:lang w:val="en-GB"/>
        </w:rPr>
        <w:t xml:space="preserve"> </w:t>
      </w:r>
      <w:r w:rsidRPr="00017CE2">
        <w:rPr>
          <w:b/>
          <w:bCs/>
          <w:sz w:val="18"/>
          <w:szCs w:val="18"/>
          <w:lang w:val="en-GB"/>
        </w:rPr>
        <w:t xml:space="preserve">the IB </w:t>
      </w:r>
      <w:r w:rsidR="00FF28AB" w:rsidRPr="00017CE2">
        <w:rPr>
          <w:b/>
          <w:bCs/>
          <w:sz w:val="18"/>
          <w:szCs w:val="18"/>
          <w:lang w:val="en-GB"/>
        </w:rPr>
        <w:t>are</w:t>
      </w:r>
      <w:r w:rsidRPr="00017CE2">
        <w:rPr>
          <w:b/>
          <w:bCs/>
          <w:sz w:val="18"/>
          <w:szCs w:val="18"/>
          <w:lang w:val="en-GB"/>
        </w:rPr>
        <w:t xml:space="preserve"> focus</w:t>
      </w:r>
      <w:r w:rsidR="00FF28AB" w:rsidRPr="00017CE2">
        <w:rPr>
          <w:b/>
          <w:bCs/>
          <w:sz w:val="18"/>
          <w:szCs w:val="18"/>
          <w:lang w:val="en-GB"/>
        </w:rPr>
        <w:t>ed</w:t>
      </w:r>
      <w:r w:rsidRPr="00017CE2">
        <w:rPr>
          <w:b/>
          <w:bCs/>
          <w:sz w:val="18"/>
          <w:szCs w:val="18"/>
          <w:lang w:val="en-GB"/>
        </w:rPr>
        <w:t xml:space="preserve"> on </w:t>
      </w:r>
      <w:r w:rsidR="001B7CAC" w:rsidRPr="00017CE2">
        <w:rPr>
          <w:b/>
          <w:bCs/>
          <w:sz w:val="18"/>
          <w:szCs w:val="18"/>
          <w:lang w:val="en-GB"/>
        </w:rPr>
        <w:t>developing</w:t>
      </w:r>
      <w:r w:rsidR="0018329E" w:rsidRPr="00017CE2">
        <w:rPr>
          <w:b/>
          <w:bCs/>
          <w:sz w:val="18"/>
          <w:szCs w:val="18"/>
          <w:lang w:val="en-GB"/>
        </w:rPr>
        <w:t xml:space="preserve"> </w:t>
      </w:r>
      <w:r w:rsidRPr="00017CE2">
        <w:rPr>
          <w:b/>
          <w:bCs/>
          <w:sz w:val="18"/>
          <w:szCs w:val="18"/>
          <w:lang w:val="en-GB"/>
        </w:rPr>
        <w:t>business opportunities and attract</w:t>
      </w:r>
      <w:r w:rsidR="00CB4CC6" w:rsidRPr="00017CE2">
        <w:rPr>
          <w:b/>
          <w:bCs/>
          <w:sz w:val="18"/>
          <w:szCs w:val="18"/>
          <w:lang w:val="en-GB"/>
        </w:rPr>
        <w:t>ing new</w:t>
      </w:r>
      <w:r w:rsidRPr="00017CE2">
        <w:rPr>
          <w:b/>
          <w:bCs/>
          <w:sz w:val="18"/>
          <w:szCs w:val="18"/>
          <w:lang w:val="en-GB"/>
        </w:rPr>
        <w:t xml:space="preserve"> industrial partners</w:t>
      </w:r>
      <w:r w:rsidR="00C55F88" w:rsidRPr="00017CE2">
        <w:rPr>
          <w:b/>
          <w:bCs/>
          <w:sz w:val="18"/>
          <w:szCs w:val="18"/>
          <w:lang w:val="en-GB"/>
        </w:rPr>
        <w:t xml:space="preserve"> into iSAS project</w:t>
      </w:r>
      <w:r w:rsidRPr="00017CE2">
        <w:rPr>
          <w:b/>
          <w:bCs/>
          <w:sz w:val="18"/>
          <w:szCs w:val="18"/>
          <w:lang w:val="en-GB"/>
        </w:rPr>
        <w:t>.</w:t>
      </w:r>
    </w:p>
    <w:p w14:paraId="06EC014C" w14:textId="7CC20314" w:rsidR="009F498B" w:rsidRDefault="00781E9B" w:rsidP="00281CCA">
      <w:pPr>
        <w:jc w:val="both"/>
        <w:rPr>
          <w:sz w:val="18"/>
          <w:szCs w:val="18"/>
          <w:lang w:val="en-GB"/>
        </w:rPr>
      </w:pPr>
      <w:r w:rsidRPr="00781E9B">
        <w:rPr>
          <w:sz w:val="18"/>
          <w:szCs w:val="18"/>
          <w:lang w:val="en-GB"/>
        </w:rPr>
        <w:t>• Capture the theme of each of the tasks in one phrase (similar to the “tasks”</w:t>
      </w:r>
      <w:r w:rsidR="00DE23D1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 xml:space="preserve">listed per WP in the original proposal, </w:t>
      </w:r>
      <w:proofErr w:type="gramStart"/>
      <w:r w:rsidRPr="00781E9B">
        <w:rPr>
          <w:sz w:val="18"/>
          <w:szCs w:val="18"/>
          <w:lang w:val="en-GB"/>
        </w:rPr>
        <w:t>i.e.</w:t>
      </w:r>
      <w:proofErr w:type="gramEnd"/>
      <w:r w:rsidRPr="00781E9B">
        <w:rPr>
          <w:sz w:val="18"/>
          <w:szCs w:val="18"/>
          <w:lang w:val="en-GB"/>
        </w:rPr>
        <w:t xml:space="preserve"> more detailed compared to the</w:t>
      </w:r>
      <w:r w:rsidR="00DE23D1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>introduction for an expert audience)</w:t>
      </w:r>
    </w:p>
    <w:p w14:paraId="69635FE1" w14:textId="753E8DC0" w:rsidR="009F498B" w:rsidRPr="007F5242" w:rsidRDefault="002F3EB5" w:rsidP="00281CCA">
      <w:pPr>
        <w:jc w:val="both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1</w:t>
      </w:r>
      <w:r w:rsidR="009F498B" w:rsidRPr="007F5242">
        <w:rPr>
          <w:b/>
          <w:bCs/>
          <w:sz w:val="18"/>
          <w:szCs w:val="18"/>
          <w:lang w:val="en-GB"/>
        </w:rPr>
        <w:t>: Coordinat</w:t>
      </w:r>
      <w:r w:rsidR="00AC18F9" w:rsidRPr="007F5242">
        <w:rPr>
          <w:b/>
          <w:bCs/>
          <w:sz w:val="18"/>
          <w:szCs w:val="18"/>
          <w:lang w:val="en-GB"/>
        </w:rPr>
        <w:t>e</w:t>
      </w:r>
      <w:r w:rsidR="0060576F" w:rsidRPr="007F5242">
        <w:rPr>
          <w:b/>
          <w:bCs/>
          <w:sz w:val="18"/>
          <w:szCs w:val="18"/>
          <w:lang w:val="en-GB"/>
        </w:rPr>
        <w:t xml:space="preserve"> </w:t>
      </w:r>
      <w:r w:rsidR="00AC18F9" w:rsidRPr="007F5242">
        <w:rPr>
          <w:b/>
          <w:bCs/>
          <w:sz w:val="18"/>
          <w:szCs w:val="18"/>
          <w:lang w:val="en-GB"/>
        </w:rPr>
        <w:t>the</w:t>
      </w:r>
      <w:r w:rsidR="0060576F" w:rsidRPr="007F5242">
        <w:rPr>
          <w:b/>
          <w:bCs/>
          <w:sz w:val="18"/>
          <w:szCs w:val="18"/>
          <w:lang w:val="en-GB"/>
        </w:rPr>
        <w:t xml:space="preserve"> </w:t>
      </w:r>
      <w:r w:rsidR="00AC18F9" w:rsidRPr="007F5242">
        <w:rPr>
          <w:b/>
          <w:bCs/>
          <w:sz w:val="18"/>
          <w:szCs w:val="18"/>
          <w:lang w:val="en-GB"/>
        </w:rPr>
        <w:t xml:space="preserve">iSAS </w:t>
      </w:r>
      <w:r w:rsidR="0060576F" w:rsidRPr="007F5242">
        <w:rPr>
          <w:b/>
          <w:bCs/>
          <w:sz w:val="18"/>
          <w:szCs w:val="18"/>
          <w:lang w:val="en-GB"/>
        </w:rPr>
        <w:t xml:space="preserve">industry </w:t>
      </w:r>
      <w:r w:rsidR="00AC18F9" w:rsidRPr="007F5242">
        <w:rPr>
          <w:b/>
          <w:bCs/>
          <w:sz w:val="18"/>
          <w:szCs w:val="18"/>
          <w:lang w:val="en-GB"/>
        </w:rPr>
        <w:t>website</w:t>
      </w:r>
      <w:r w:rsidR="009F498B" w:rsidRPr="007F5242">
        <w:rPr>
          <w:b/>
          <w:bCs/>
          <w:sz w:val="18"/>
          <w:szCs w:val="18"/>
          <w:lang w:val="en-GB"/>
        </w:rPr>
        <w:t xml:space="preserve"> </w:t>
      </w:r>
      <w:r w:rsidR="0060576F" w:rsidRPr="007F5242">
        <w:rPr>
          <w:b/>
          <w:bCs/>
          <w:sz w:val="18"/>
          <w:szCs w:val="18"/>
          <w:lang w:val="en-GB"/>
        </w:rPr>
        <w:t>and organize the iSAS industrial workshops</w:t>
      </w:r>
    </w:p>
    <w:p w14:paraId="5F63242F" w14:textId="1781DA0D" w:rsidR="009F498B" w:rsidRPr="007F5242" w:rsidRDefault="002F3EB5" w:rsidP="00281CCA">
      <w:pPr>
        <w:jc w:val="both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2</w:t>
      </w:r>
      <w:r w:rsidR="009F498B" w:rsidRPr="007F5242">
        <w:rPr>
          <w:b/>
          <w:bCs/>
          <w:sz w:val="18"/>
          <w:szCs w:val="18"/>
          <w:lang w:val="en-GB"/>
        </w:rPr>
        <w:t xml:space="preserve">: </w:t>
      </w:r>
      <w:r w:rsidR="005F54A2" w:rsidRPr="007F5242">
        <w:rPr>
          <w:b/>
          <w:bCs/>
          <w:sz w:val="18"/>
          <w:szCs w:val="18"/>
          <w:lang w:val="en-GB"/>
        </w:rPr>
        <w:t>Promote direct r</w:t>
      </w:r>
      <w:r w:rsidR="009F498B" w:rsidRPr="007F5242">
        <w:rPr>
          <w:b/>
          <w:bCs/>
          <w:sz w:val="18"/>
          <w:szCs w:val="18"/>
          <w:lang w:val="en-GB"/>
        </w:rPr>
        <w:t xml:space="preserve">elations </w:t>
      </w:r>
      <w:r w:rsidR="005F54A2" w:rsidRPr="007F5242">
        <w:rPr>
          <w:b/>
          <w:bCs/>
          <w:sz w:val="18"/>
          <w:szCs w:val="18"/>
          <w:lang w:val="en-GB"/>
        </w:rPr>
        <w:t xml:space="preserve">between Institutions and </w:t>
      </w:r>
      <w:r w:rsidR="009F498B" w:rsidRPr="007F5242">
        <w:rPr>
          <w:b/>
          <w:bCs/>
          <w:sz w:val="18"/>
          <w:szCs w:val="18"/>
          <w:lang w:val="en-GB"/>
        </w:rPr>
        <w:t>industries</w:t>
      </w:r>
      <w:r w:rsidR="000A1E45" w:rsidRPr="007F5242">
        <w:rPr>
          <w:b/>
          <w:bCs/>
          <w:sz w:val="18"/>
          <w:szCs w:val="18"/>
          <w:lang w:val="en-GB"/>
        </w:rPr>
        <w:t xml:space="preserve"> to stimulate creation of new shared IPs</w:t>
      </w:r>
    </w:p>
    <w:p w14:paraId="6D37AED7" w14:textId="175DD245" w:rsidR="009F498B" w:rsidRPr="007365E7" w:rsidRDefault="002F3EB5" w:rsidP="00281CCA">
      <w:pPr>
        <w:jc w:val="both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3</w:t>
      </w:r>
      <w:r w:rsidR="009F498B" w:rsidRPr="007F5242">
        <w:rPr>
          <w:b/>
          <w:bCs/>
          <w:sz w:val="18"/>
          <w:szCs w:val="18"/>
          <w:lang w:val="en-GB"/>
        </w:rPr>
        <w:t xml:space="preserve">: </w:t>
      </w:r>
      <w:r w:rsidR="000A1E45" w:rsidRPr="007F5242">
        <w:rPr>
          <w:b/>
          <w:bCs/>
          <w:sz w:val="18"/>
          <w:szCs w:val="18"/>
          <w:lang w:val="en-GB"/>
        </w:rPr>
        <w:t xml:space="preserve">Create new </w:t>
      </w:r>
      <w:r w:rsidR="009F498B" w:rsidRPr="007F5242">
        <w:rPr>
          <w:b/>
          <w:bCs/>
          <w:sz w:val="18"/>
          <w:szCs w:val="18"/>
          <w:lang w:val="en-GB"/>
        </w:rPr>
        <w:t xml:space="preserve">Business opportunities </w:t>
      </w:r>
      <w:r w:rsidR="00646935" w:rsidRPr="007F5242">
        <w:rPr>
          <w:b/>
          <w:bCs/>
          <w:sz w:val="18"/>
          <w:szCs w:val="18"/>
          <w:lang w:val="en-GB"/>
        </w:rPr>
        <w:t>and disseminate the developed iSAS technologies</w:t>
      </w:r>
    </w:p>
    <w:p w14:paraId="015CF13B" w14:textId="1238B78B" w:rsidR="00781E9B" w:rsidRDefault="00781E9B" w:rsidP="00281CCA">
      <w:pPr>
        <w:jc w:val="both"/>
        <w:rPr>
          <w:sz w:val="18"/>
          <w:szCs w:val="18"/>
          <w:lang w:val="en-GB"/>
        </w:rPr>
      </w:pPr>
      <w:r w:rsidRPr="00781E9B">
        <w:rPr>
          <w:sz w:val="18"/>
          <w:szCs w:val="18"/>
          <w:lang w:val="en-GB"/>
        </w:rPr>
        <w:t>• List the actions involved per sub-objective (similar to the bulleted tasks</w:t>
      </w:r>
      <w:r w:rsidR="00281CCA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>in the original proposal, also for an expert audience)</w:t>
      </w:r>
    </w:p>
    <w:p w14:paraId="3ECDF1FA" w14:textId="5DB3C1AD" w:rsidR="00100B75" w:rsidRDefault="002F3EB5" w:rsidP="00F529BD">
      <w:pPr>
        <w:jc w:val="both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1</w:t>
      </w:r>
      <w:r w:rsidRPr="007F5242">
        <w:rPr>
          <w:b/>
          <w:bCs/>
          <w:sz w:val="18"/>
          <w:szCs w:val="18"/>
          <w:lang w:val="en-GB"/>
        </w:rPr>
        <w:t>: Coordinate the iSAS industry website and organize the iSAS industrial workshops</w:t>
      </w:r>
      <w:r w:rsidR="00ED7D17">
        <w:rPr>
          <w:b/>
          <w:bCs/>
          <w:sz w:val="18"/>
          <w:szCs w:val="18"/>
          <w:lang w:val="en-GB"/>
        </w:rPr>
        <w:t>:</w:t>
      </w:r>
      <w:r w:rsidR="00717743">
        <w:rPr>
          <w:b/>
          <w:bCs/>
          <w:sz w:val="18"/>
          <w:szCs w:val="18"/>
          <w:lang w:val="en-GB"/>
        </w:rPr>
        <w:t xml:space="preserve"> </w:t>
      </w:r>
    </w:p>
    <w:p w14:paraId="1781B578" w14:textId="766F22C3" w:rsidR="00075342" w:rsidRDefault="002F3EB5" w:rsidP="00100B75">
      <w:pPr>
        <w:pStyle w:val="Paragraphedeliste"/>
        <w:numPr>
          <w:ilvl w:val="0"/>
          <w:numId w:val="2"/>
        </w:numPr>
        <w:jc w:val="both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Coordinate activities among Institutions and Industries</w:t>
      </w:r>
      <w:r w:rsidR="00075342" w:rsidRPr="00075342">
        <w:rPr>
          <w:b/>
          <w:bCs/>
          <w:sz w:val="18"/>
          <w:szCs w:val="18"/>
          <w:lang w:val="en-GB"/>
        </w:rPr>
        <w:t>.</w:t>
      </w:r>
    </w:p>
    <w:p w14:paraId="1A90F4BD" w14:textId="100FF0C0" w:rsidR="00100B75" w:rsidRPr="00100B75" w:rsidRDefault="002F3EB5" w:rsidP="00100B75">
      <w:pPr>
        <w:pStyle w:val="Paragraphedeliste"/>
        <w:numPr>
          <w:ilvl w:val="0"/>
          <w:numId w:val="2"/>
        </w:numPr>
        <w:jc w:val="both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Realiz</w:t>
      </w:r>
      <w:r w:rsidR="007E157B">
        <w:rPr>
          <w:b/>
          <w:bCs/>
          <w:sz w:val="18"/>
          <w:szCs w:val="18"/>
          <w:lang w:val="en-GB"/>
        </w:rPr>
        <w:t>e</w:t>
      </w:r>
      <w:r>
        <w:rPr>
          <w:b/>
          <w:bCs/>
          <w:sz w:val="18"/>
          <w:szCs w:val="18"/>
          <w:lang w:val="en-GB"/>
        </w:rPr>
        <w:t xml:space="preserve"> a dedi</w:t>
      </w:r>
      <w:r w:rsidR="007E157B">
        <w:rPr>
          <w:b/>
          <w:bCs/>
          <w:sz w:val="18"/>
          <w:szCs w:val="18"/>
          <w:lang w:val="en-GB"/>
        </w:rPr>
        <w:t>cated</w:t>
      </w:r>
      <w:r w:rsidR="00F529BD" w:rsidRPr="00100B75">
        <w:rPr>
          <w:b/>
          <w:bCs/>
          <w:sz w:val="18"/>
          <w:szCs w:val="18"/>
          <w:lang w:val="en-GB"/>
        </w:rPr>
        <w:t xml:space="preserve"> iSAS web</w:t>
      </w:r>
      <w:r w:rsidR="007E157B">
        <w:rPr>
          <w:b/>
          <w:bCs/>
          <w:sz w:val="18"/>
          <w:szCs w:val="18"/>
          <w:lang w:val="en-GB"/>
        </w:rPr>
        <w:t>page focused on the</w:t>
      </w:r>
      <w:r w:rsidR="00F529BD" w:rsidRPr="00100B75">
        <w:rPr>
          <w:b/>
          <w:bCs/>
          <w:sz w:val="18"/>
          <w:szCs w:val="18"/>
          <w:lang w:val="en-GB"/>
        </w:rPr>
        <w:t xml:space="preserve"> industrial aspects.</w:t>
      </w:r>
      <w:r w:rsidR="00F56260" w:rsidRPr="00100B75">
        <w:rPr>
          <w:b/>
          <w:bCs/>
          <w:sz w:val="18"/>
          <w:szCs w:val="18"/>
          <w:lang w:val="en-GB"/>
        </w:rPr>
        <w:t xml:space="preserve"> </w:t>
      </w:r>
    </w:p>
    <w:p w14:paraId="0B6DB7CF" w14:textId="2A6637FF" w:rsidR="003219C0" w:rsidRPr="00100B75" w:rsidRDefault="00F529BD" w:rsidP="00100B75">
      <w:pPr>
        <w:pStyle w:val="Paragraphedeliste"/>
        <w:numPr>
          <w:ilvl w:val="0"/>
          <w:numId w:val="2"/>
        </w:numPr>
        <w:jc w:val="both"/>
        <w:rPr>
          <w:b/>
          <w:bCs/>
          <w:sz w:val="18"/>
          <w:szCs w:val="18"/>
          <w:lang w:val="en-GB"/>
        </w:rPr>
      </w:pPr>
      <w:r w:rsidRPr="00100B75">
        <w:rPr>
          <w:b/>
          <w:bCs/>
          <w:sz w:val="18"/>
          <w:szCs w:val="18"/>
          <w:lang w:val="en-GB"/>
        </w:rPr>
        <w:t>Organize</w:t>
      </w:r>
      <w:r w:rsidR="007E157B">
        <w:rPr>
          <w:b/>
          <w:bCs/>
          <w:sz w:val="18"/>
          <w:szCs w:val="18"/>
          <w:lang w:val="en-GB"/>
        </w:rPr>
        <w:t xml:space="preserve"> the</w:t>
      </w:r>
      <w:r w:rsidRPr="00100B75">
        <w:rPr>
          <w:b/>
          <w:bCs/>
          <w:sz w:val="18"/>
          <w:szCs w:val="18"/>
          <w:lang w:val="en-GB"/>
        </w:rPr>
        <w:t xml:space="preserve"> iSAS industrial workshops </w:t>
      </w:r>
      <w:r w:rsidR="00A40A56">
        <w:rPr>
          <w:b/>
          <w:bCs/>
          <w:sz w:val="18"/>
          <w:szCs w:val="18"/>
          <w:lang w:val="en-GB"/>
        </w:rPr>
        <w:t>opened to</w:t>
      </w:r>
      <w:r w:rsidR="00C01CA8">
        <w:rPr>
          <w:b/>
          <w:bCs/>
          <w:sz w:val="18"/>
          <w:szCs w:val="18"/>
          <w:lang w:val="en-GB"/>
        </w:rPr>
        <w:t xml:space="preserve"> new </w:t>
      </w:r>
      <w:r w:rsidR="00A40A56">
        <w:rPr>
          <w:b/>
          <w:bCs/>
          <w:sz w:val="18"/>
          <w:szCs w:val="18"/>
          <w:lang w:val="en-GB"/>
        </w:rPr>
        <w:t xml:space="preserve">the </w:t>
      </w:r>
      <w:r w:rsidR="00C01CA8">
        <w:rPr>
          <w:b/>
          <w:bCs/>
          <w:sz w:val="18"/>
          <w:szCs w:val="18"/>
          <w:lang w:val="en-GB"/>
        </w:rPr>
        <w:t xml:space="preserve">industrial </w:t>
      </w:r>
      <w:r w:rsidR="00B21612">
        <w:rPr>
          <w:b/>
          <w:bCs/>
          <w:sz w:val="18"/>
          <w:szCs w:val="18"/>
          <w:lang w:val="en-GB"/>
        </w:rPr>
        <w:t>partners</w:t>
      </w:r>
      <w:r w:rsidRPr="00100B75">
        <w:rPr>
          <w:b/>
          <w:bCs/>
          <w:sz w:val="18"/>
          <w:szCs w:val="18"/>
          <w:lang w:val="en-GB"/>
        </w:rPr>
        <w:t>.</w:t>
      </w:r>
    </w:p>
    <w:p w14:paraId="49B92EC8" w14:textId="7DDADB60" w:rsidR="00100B75" w:rsidRDefault="00B21612" w:rsidP="00100B75">
      <w:pPr>
        <w:jc w:val="both"/>
        <w:rPr>
          <w:b/>
          <w:bCs/>
          <w:sz w:val="18"/>
          <w:szCs w:val="18"/>
          <w:lang w:val="en-GB"/>
        </w:rPr>
      </w:pPr>
      <w:r w:rsidRPr="00B21612">
        <w:rPr>
          <w:b/>
          <w:bCs/>
          <w:sz w:val="18"/>
          <w:szCs w:val="18"/>
          <w:lang w:val="en-GB"/>
        </w:rPr>
        <w:t>2: Promote direct relations between Institutions and industries to stimulate creation of new shared IPs</w:t>
      </w:r>
      <w:r w:rsidR="00ED7D17" w:rsidRPr="007F5242">
        <w:rPr>
          <w:b/>
          <w:bCs/>
          <w:sz w:val="18"/>
          <w:szCs w:val="18"/>
          <w:lang w:val="en-GB"/>
        </w:rPr>
        <w:t xml:space="preserve">: </w:t>
      </w:r>
    </w:p>
    <w:p w14:paraId="543F4C8C" w14:textId="0A35E17F" w:rsidR="00100B75" w:rsidRPr="00100B75" w:rsidRDefault="00100B75" w:rsidP="00100B75">
      <w:pPr>
        <w:pStyle w:val="Paragraphedeliste"/>
        <w:numPr>
          <w:ilvl w:val="0"/>
          <w:numId w:val="3"/>
        </w:numPr>
        <w:jc w:val="both"/>
        <w:rPr>
          <w:b/>
          <w:bCs/>
          <w:sz w:val="18"/>
          <w:szCs w:val="18"/>
          <w:lang w:val="en-GB"/>
        </w:rPr>
      </w:pPr>
      <w:r w:rsidRPr="00100B75">
        <w:rPr>
          <w:b/>
          <w:bCs/>
          <w:sz w:val="18"/>
          <w:szCs w:val="18"/>
          <w:lang w:val="en-GB"/>
        </w:rPr>
        <w:t>Establish and coordinate the activities of the iSAS Industry Board (IB).</w:t>
      </w:r>
    </w:p>
    <w:p w14:paraId="1B6877F8" w14:textId="41084F69" w:rsidR="00100B75" w:rsidRPr="00100B75" w:rsidRDefault="00100B75" w:rsidP="00100B75">
      <w:pPr>
        <w:pStyle w:val="Paragraphedeliste"/>
        <w:numPr>
          <w:ilvl w:val="0"/>
          <w:numId w:val="3"/>
        </w:numPr>
        <w:jc w:val="both"/>
        <w:rPr>
          <w:b/>
          <w:bCs/>
          <w:sz w:val="18"/>
          <w:szCs w:val="18"/>
          <w:lang w:val="en-GB"/>
        </w:rPr>
      </w:pPr>
      <w:r w:rsidRPr="00100B75">
        <w:rPr>
          <w:b/>
          <w:bCs/>
          <w:sz w:val="18"/>
          <w:szCs w:val="18"/>
          <w:lang w:val="en-GB"/>
        </w:rPr>
        <w:t>Involve companies from the earliest stages of R&amp;D.</w:t>
      </w:r>
    </w:p>
    <w:p w14:paraId="3C100690" w14:textId="1C1CDBD5" w:rsidR="00ED7D17" w:rsidRPr="00100B75" w:rsidRDefault="00100B75" w:rsidP="00100B75">
      <w:pPr>
        <w:pStyle w:val="Paragraphedeliste"/>
        <w:numPr>
          <w:ilvl w:val="0"/>
          <w:numId w:val="3"/>
        </w:numPr>
        <w:jc w:val="both"/>
        <w:rPr>
          <w:b/>
          <w:bCs/>
          <w:sz w:val="18"/>
          <w:szCs w:val="18"/>
          <w:lang w:val="en-GB"/>
        </w:rPr>
      </w:pPr>
      <w:r w:rsidRPr="00100B75">
        <w:rPr>
          <w:b/>
          <w:bCs/>
          <w:sz w:val="18"/>
          <w:szCs w:val="18"/>
          <w:lang w:val="en-GB"/>
        </w:rPr>
        <w:t>Promote Knowledge Transfer to industry to stimulate creation of new shared IPs.</w:t>
      </w:r>
    </w:p>
    <w:p w14:paraId="5418A782" w14:textId="54D972F6" w:rsidR="009F498B" w:rsidRDefault="00851FD5" w:rsidP="00281CCA">
      <w:pPr>
        <w:jc w:val="both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3</w:t>
      </w:r>
      <w:r w:rsidRPr="007F5242">
        <w:rPr>
          <w:b/>
          <w:bCs/>
          <w:sz w:val="18"/>
          <w:szCs w:val="18"/>
          <w:lang w:val="en-GB"/>
        </w:rPr>
        <w:t>: Create new Business opportunities and disseminate the developed iSAS technologies</w:t>
      </w:r>
      <w:r w:rsidR="00ED7D17" w:rsidRPr="007F5242">
        <w:rPr>
          <w:b/>
          <w:bCs/>
          <w:sz w:val="18"/>
          <w:szCs w:val="18"/>
          <w:lang w:val="en-GB"/>
        </w:rPr>
        <w:t>:</w:t>
      </w:r>
    </w:p>
    <w:p w14:paraId="0DBCFAA8" w14:textId="72315C49" w:rsidR="000D0A19" w:rsidRDefault="000D0A19" w:rsidP="000D0A19">
      <w:pPr>
        <w:pStyle w:val="Paragraphedeliste"/>
        <w:numPr>
          <w:ilvl w:val="0"/>
          <w:numId w:val="4"/>
        </w:numPr>
        <w:jc w:val="both"/>
        <w:rPr>
          <w:b/>
          <w:bCs/>
          <w:sz w:val="18"/>
          <w:szCs w:val="18"/>
          <w:lang w:val="en-GB"/>
        </w:rPr>
      </w:pPr>
      <w:r w:rsidRPr="000D0A19">
        <w:rPr>
          <w:b/>
          <w:bCs/>
          <w:sz w:val="18"/>
          <w:szCs w:val="18"/>
          <w:lang w:val="en-GB"/>
        </w:rPr>
        <w:t>Disseminate the iSAS technologies</w:t>
      </w:r>
      <w:r w:rsidR="00851FD5">
        <w:rPr>
          <w:b/>
          <w:bCs/>
          <w:sz w:val="18"/>
          <w:szCs w:val="18"/>
          <w:lang w:val="en-GB"/>
        </w:rPr>
        <w:t xml:space="preserve"> already</w:t>
      </w:r>
      <w:r w:rsidR="00851FD5" w:rsidRPr="00851FD5">
        <w:rPr>
          <w:b/>
          <w:bCs/>
          <w:sz w:val="18"/>
          <w:szCs w:val="18"/>
          <w:lang w:val="en-GB"/>
        </w:rPr>
        <w:t xml:space="preserve"> </w:t>
      </w:r>
      <w:r w:rsidR="00851FD5" w:rsidRPr="000D0A19">
        <w:rPr>
          <w:b/>
          <w:bCs/>
          <w:sz w:val="18"/>
          <w:szCs w:val="18"/>
          <w:lang w:val="en-GB"/>
        </w:rPr>
        <w:t>developed</w:t>
      </w:r>
      <w:r w:rsidRPr="000D0A19">
        <w:rPr>
          <w:b/>
          <w:bCs/>
          <w:sz w:val="18"/>
          <w:szCs w:val="18"/>
          <w:lang w:val="en-GB"/>
        </w:rPr>
        <w:t>.</w:t>
      </w:r>
    </w:p>
    <w:p w14:paraId="2299614A" w14:textId="1340372A" w:rsidR="000D0A19" w:rsidRDefault="000D0A19" w:rsidP="000D0A19">
      <w:pPr>
        <w:pStyle w:val="Paragraphedeliste"/>
        <w:numPr>
          <w:ilvl w:val="0"/>
          <w:numId w:val="4"/>
        </w:numPr>
        <w:jc w:val="both"/>
        <w:rPr>
          <w:b/>
          <w:bCs/>
          <w:sz w:val="18"/>
          <w:szCs w:val="18"/>
          <w:lang w:val="en-GB"/>
        </w:rPr>
      </w:pPr>
      <w:r w:rsidRPr="000D0A19">
        <w:rPr>
          <w:b/>
          <w:bCs/>
          <w:sz w:val="18"/>
          <w:szCs w:val="18"/>
          <w:lang w:val="en-GB"/>
        </w:rPr>
        <w:t xml:space="preserve">Create </w:t>
      </w:r>
      <w:r w:rsidR="00851FD5">
        <w:rPr>
          <w:b/>
          <w:bCs/>
          <w:sz w:val="18"/>
          <w:szCs w:val="18"/>
          <w:lang w:val="en-GB"/>
        </w:rPr>
        <w:t>the</w:t>
      </w:r>
      <w:r w:rsidRPr="000D0A19">
        <w:rPr>
          <w:b/>
          <w:bCs/>
          <w:sz w:val="18"/>
          <w:szCs w:val="18"/>
          <w:lang w:val="en-GB"/>
        </w:rPr>
        <w:t xml:space="preserve"> iSAS project repository.</w:t>
      </w:r>
    </w:p>
    <w:p w14:paraId="7DB21057" w14:textId="1959BC4C" w:rsidR="00566814" w:rsidRPr="000D0A19" w:rsidRDefault="000D0A19" w:rsidP="000D0A19">
      <w:pPr>
        <w:pStyle w:val="Paragraphedeliste"/>
        <w:numPr>
          <w:ilvl w:val="0"/>
          <w:numId w:val="4"/>
        </w:numPr>
        <w:jc w:val="both"/>
        <w:rPr>
          <w:b/>
          <w:bCs/>
          <w:sz w:val="18"/>
          <w:szCs w:val="18"/>
          <w:lang w:val="en-GB"/>
        </w:rPr>
      </w:pPr>
      <w:r w:rsidRPr="000D0A19">
        <w:rPr>
          <w:b/>
          <w:bCs/>
          <w:sz w:val="18"/>
          <w:szCs w:val="18"/>
          <w:lang w:val="en-GB"/>
        </w:rPr>
        <w:t>Create new business opportunities, spin-offs, etc.</w:t>
      </w:r>
    </w:p>
    <w:p w14:paraId="25CC3BA5" w14:textId="56590B7B" w:rsidR="00781E9B" w:rsidRDefault="00781E9B" w:rsidP="00281CCA">
      <w:pPr>
        <w:jc w:val="both"/>
        <w:rPr>
          <w:sz w:val="18"/>
          <w:szCs w:val="18"/>
          <w:lang w:val="en-GB"/>
        </w:rPr>
      </w:pPr>
      <w:r w:rsidRPr="00781E9B">
        <w:rPr>
          <w:sz w:val="18"/>
          <w:szCs w:val="18"/>
          <w:lang w:val="en-GB"/>
        </w:rPr>
        <w:t xml:space="preserve">• One attractive key picture or plot, </w:t>
      </w:r>
      <w:proofErr w:type="gramStart"/>
      <w:r w:rsidRPr="00781E9B">
        <w:rPr>
          <w:sz w:val="18"/>
          <w:szCs w:val="18"/>
          <w:lang w:val="en-GB"/>
        </w:rPr>
        <w:t>e.g.</w:t>
      </w:r>
      <w:proofErr w:type="gramEnd"/>
      <w:r w:rsidRPr="00781E9B">
        <w:rPr>
          <w:sz w:val="18"/>
          <w:szCs w:val="18"/>
          <w:lang w:val="en-GB"/>
        </w:rPr>
        <w:t xml:space="preserve"> picture of an FE-FRT, of a 4.5K</w:t>
      </w:r>
      <w:r w:rsidR="00DE23D1">
        <w:rPr>
          <w:sz w:val="18"/>
          <w:szCs w:val="18"/>
          <w:lang w:val="en-GB"/>
        </w:rPr>
        <w:t xml:space="preserve"> </w:t>
      </w:r>
      <w:r w:rsidR="009F498B" w:rsidRPr="00781E9B">
        <w:rPr>
          <w:sz w:val="18"/>
          <w:szCs w:val="18"/>
          <w:lang w:val="en-GB"/>
        </w:rPr>
        <w:t>C</w:t>
      </w:r>
      <w:r w:rsidRPr="00781E9B">
        <w:rPr>
          <w:sz w:val="18"/>
          <w:szCs w:val="18"/>
          <w:lang w:val="en-GB"/>
        </w:rPr>
        <w:t>avity</w:t>
      </w:r>
    </w:p>
    <w:p w14:paraId="7EFEEF06" w14:textId="02F16328" w:rsidR="009F498B" w:rsidRPr="003952A0" w:rsidRDefault="00F024E0" w:rsidP="00281CCA">
      <w:pPr>
        <w:jc w:val="both"/>
        <w:rPr>
          <w:b/>
          <w:bCs/>
          <w:sz w:val="18"/>
          <w:szCs w:val="18"/>
          <w:lang w:val="en-GB"/>
        </w:rPr>
      </w:pPr>
      <w:r w:rsidRPr="00F024E0">
        <w:rPr>
          <w:b/>
          <w:bCs/>
          <w:sz w:val="18"/>
          <w:szCs w:val="18"/>
          <w:lang w:val="en-GB"/>
        </w:rPr>
        <w:t>To do</w:t>
      </w:r>
      <w:r w:rsidR="00851FD5">
        <w:rPr>
          <w:b/>
          <w:bCs/>
          <w:sz w:val="18"/>
          <w:szCs w:val="18"/>
          <w:lang w:val="en-GB"/>
        </w:rPr>
        <w:t xml:space="preserve"> (general one or specific for accelerators?)</w:t>
      </w:r>
    </w:p>
    <w:p w14:paraId="2718E7E2" w14:textId="39DD7502" w:rsidR="00781E9B" w:rsidRDefault="00781E9B" w:rsidP="00281CCA">
      <w:pPr>
        <w:jc w:val="both"/>
        <w:rPr>
          <w:sz w:val="18"/>
          <w:szCs w:val="18"/>
          <w:lang w:val="en-GB"/>
        </w:rPr>
      </w:pPr>
      <w:r w:rsidRPr="00781E9B">
        <w:rPr>
          <w:sz w:val="18"/>
          <w:szCs w:val="18"/>
          <w:lang w:val="en-GB"/>
        </w:rPr>
        <w:t>• list the institutes involved</w:t>
      </w:r>
    </w:p>
    <w:p w14:paraId="65A4DDBB" w14:textId="09E6CB3F" w:rsidR="009F498B" w:rsidRPr="003952A0" w:rsidRDefault="007F5242" w:rsidP="00281CCA">
      <w:pPr>
        <w:jc w:val="both"/>
        <w:rPr>
          <w:b/>
          <w:bCs/>
          <w:sz w:val="18"/>
          <w:szCs w:val="18"/>
          <w:lang w:val="en-GB"/>
        </w:rPr>
      </w:pPr>
      <w:r w:rsidRPr="00F024E0">
        <w:rPr>
          <w:b/>
          <w:bCs/>
          <w:sz w:val="18"/>
          <w:szCs w:val="18"/>
          <w:lang w:val="en-GB"/>
        </w:rPr>
        <w:t>INFN, CNRS</w:t>
      </w:r>
    </w:p>
    <w:p w14:paraId="55FEE528" w14:textId="3AD90A04" w:rsidR="00781E9B" w:rsidRDefault="00781E9B" w:rsidP="00281CCA">
      <w:pPr>
        <w:jc w:val="both"/>
        <w:rPr>
          <w:sz w:val="18"/>
          <w:szCs w:val="18"/>
          <w:lang w:val="en-GB"/>
        </w:rPr>
      </w:pPr>
      <w:r w:rsidRPr="00781E9B">
        <w:rPr>
          <w:sz w:val="18"/>
          <w:szCs w:val="18"/>
          <w:lang w:val="en-GB"/>
        </w:rPr>
        <w:t xml:space="preserve">• list the contacts, </w:t>
      </w:r>
      <w:proofErr w:type="gramStart"/>
      <w:r w:rsidRPr="00781E9B">
        <w:rPr>
          <w:sz w:val="18"/>
          <w:szCs w:val="18"/>
          <w:lang w:val="en-GB"/>
        </w:rPr>
        <w:t>i.e.</w:t>
      </w:r>
      <w:proofErr w:type="gramEnd"/>
      <w:r w:rsidRPr="00781E9B">
        <w:rPr>
          <w:sz w:val="18"/>
          <w:szCs w:val="18"/>
          <w:lang w:val="en-GB"/>
        </w:rPr>
        <w:t xml:space="preserve"> the convener and deputy (including stating their</w:t>
      </w:r>
      <w:r w:rsidR="00DE23D1">
        <w:rPr>
          <w:sz w:val="18"/>
          <w:szCs w:val="18"/>
          <w:lang w:val="en-GB"/>
        </w:rPr>
        <w:t xml:space="preserve"> </w:t>
      </w:r>
      <w:r w:rsidRPr="00781E9B">
        <w:rPr>
          <w:sz w:val="18"/>
          <w:szCs w:val="18"/>
          <w:lang w:val="en-GB"/>
        </w:rPr>
        <w:t>affiliation)</w:t>
      </w:r>
    </w:p>
    <w:p w14:paraId="7801E8B0" w14:textId="52C689F7" w:rsidR="009F498B" w:rsidRPr="00F024E0" w:rsidRDefault="00CB50D6" w:rsidP="00281CCA">
      <w:pPr>
        <w:jc w:val="both"/>
        <w:rPr>
          <w:b/>
          <w:bCs/>
          <w:sz w:val="18"/>
          <w:szCs w:val="18"/>
        </w:rPr>
      </w:pPr>
      <w:r w:rsidRPr="00F024E0">
        <w:rPr>
          <w:b/>
          <w:bCs/>
          <w:sz w:val="18"/>
          <w:szCs w:val="18"/>
        </w:rPr>
        <w:t>Oscar Azzolini</w:t>
      </w:r>
      <w:r w:rsidR="00DE23D1" w:rsidRPr="00F024E0">
        <w:rPr>
          <w:b/>
          <w:bCs/>
          <w:sz w:val="18"/>
          <w:szCs w:val="18"/>
        </w:rPr>
        <w:t xml:space="preserve"> (INFN)</w:t>
      </w:r>
      <w:r w:rsidRPr="00F024E0">
        <w:rPr>
          <w:b/>
          <w:bCs/>
          <w:sz w:val="18"/>
          <w:szCs w:val="18"/>
        </w:rPr>
        <w:t xml:space="preserve"> </w:t>
      </w:r>
      <w:hyperlink r:id="rId5" w:history="1">
        <w:r w:rsidRPr="00F024E0">
          <w:rPr>
            <w:rStyle w:val="Lienhypertexte"/>
            <w:b/>
            <w:bCs/>
            <w:sz w:val="18"/>
            <w:szCs w:val="18"/>
          </w:rPr>
          <w:t>azzolini@infn.it</w:t>
        </w:r>
      </w:hyperlink>
    </w:p>
    <w:p w14:paraId="0D8D76CC" w14:textId="0A82CFAC" w:rsidR="00CB50D6" w:rsidRPr="00F024E0" w:rsidRDefault="00CB50D6" w:rsidP="00281CCA">
      <w:pPr>
        <w:jc w:val="both"/>
        <w:rPr>
          <w:b/>
          <w:bCs/>
          <w:sz w:val="18"/>
          <w:szCs w:val="18"/>
        </w:rPr>
      </w:pPr>
      <w:r w:rsidRPr="00F024E0">
        <w:rPr>
          <w:b/>
          <w:bCs/>
          <w:sz w:val="18"/>
          <w:szCs w:val="18"/>
        </w:rPr>
        <w:t xml:space="preserve">Giorgio Keppel </w:t>
      </w:r>
      <w:r w:rsidR="00DE23D1" w:rsidRPr="00F024E0">
        <w:rPr>
          <w:b/>
          <w:bCs/>
          <w:sz w:val="18"/>
          <w:szCs w:val="18"/>
        </w:rPr>
        <w:t xml:space="preserve">(INFN) </w:t>
      </w:r>
      <w:hyperlink r:id="rId6" w:history="1">
        <w:r w:rsidR="00DE23D1" w:rsidRPr="00F024E0">
          <w:rPr>
            <w:rStyle w:val="Lienhypertexte"/>
            <w:b/>
            <w:bCs/>
            <w:sz w:val="18"/>
            <w:szCs w:val="18"/>
          </w:rPr>
          <w:t>keppel</w:t>
        </w:r>
        <w:r w:rsidR="00DE23D1" w:rsidRPr="00F024E0">
          <w:rPr>
            <w:rStyle w:val="Lienhypertexte"/>
            <w:b/>
            <w:bCs/>
          </w:rPr>
          <w:t>@</w:t>
        </w:r>
        <w:r w:rsidR="00DE23D1" w:rsidRPr="00F024E0">
          <w:rPr>
            <w:rStyle w:val="Lienhypertexte"/>
            <w:b/>
            <w:bCs/>
            <w:sz w:val="18"/>
            <w:szCs w:val="18"/>
          </w:rPr>
          <w:t>infn.it</w:t>
        </w:r>
      </w:hyperlink>
    </w:p>
    <w:p w14:paraId="78B19E35" w14:textId="68EB17B2" w:rsidR="00CB50D6" w:rsidRPr="00F024E0" w:rsidRDefault="008B790F" w:rsidP="00281CCA">
      <w:pPr>
        <w:jc w:val="both"/>
        <w:rPr>
          <w:b/>
          <w:bCs/>
          <w:sz w:val="18"/>
          <w:szCs w:val="18"/>
        </w:rPr>
      </w:pPr>
      <w:r w:rsidRPr="00F024E0">
        <w:rPr>
          <w:b/>
          <w:bCs/>
          <w:sz w:val="18"/>
          <w:szCs w:val="18"/>
        </w:rPr>
        <w:t>Adèle de Valera</w:t>
      </w:r>
      <w:r w:rsidR="00DE23D1" w:rsidRPr="00F024E0">
        <w:rPr>
          <w:b/>
          <w:bCs/>
          <w:sz w:val="18"/>
          <w:szCs w:val="18"/>
        </w:rPr>
        <w:t xml:space="preserve"> (CNRS)</w:t>
      </w:r>
      <w:r w:rsidRPr="00F024E0">
        <w:rPr>
          <w:b/>
          <w:bCs/>
          <w:sz w:val="18"/>
          <w:szCs w:val="18"/>
        </w:rPr>
        <w:t xml:space="preserve"> </w:t>
      </w:r>
      <w:hyperlink r:id="rId7" w:history="1">
        <w:r w:rsidR="00DE23D1" w:rsidRPr="00F024E0">
          <w:rPr>
            <w:rStyle w:val="Lienhypertexte"/>
            <w:b/>
            <w:bCs/>
            <w:sz w:val="18"/>
            <w:szCs w:val="18"/>
          </w:rPr>
          <w:t>adele.de-valera@ijclab.in2p3.fr</w:t>
        </w:r>
      </w:hyperlink>
    </w:p>
    <w:p w14:paraId="2EAA10B7" w14:textId="77777777" w:rsidR="00781E9B" w:rsidRPr="00781E9B" w:rsidRDefault="00781E9B" w:rsidP="00281CCA">
      <w:pPr>
        <w:jc w:val="both"/>
        <w:rPr>
          <w:sz w:val="18"/>
          <w:szCs w:val="18"/>
          <w:lang w:val="en-GB"/>
        </w:rPr>
      </w:pPr>
      <w:r w:rsidRPr="00781E9B">
        <w:rPr>
          <w:sz w:val="18"/>
          <w:szCs w:val="18"/>
          <w:lang w:val="en-GB"/>
        </w:rPr>
        <w:t xml:space="preserve">Details on the </w:t>
      </w:r>
      <w:proofErr w:type="spellStart"/>
      <w:r w:rsidRPr="00781E9B">
        <w:rPr>
          <w:sz w:val="18"/>
          <w:szCs w:val="18"/>
          <w:lang w:val="en-GB"/>
        </w:rPr>
        <w:t>workpackages</w:t>
      </w:r>
      <w:proofErr w:type="spellEnd"/>
      <w:r w:rsidRPr="00781E9B">
        <w:rPr>
          <w:sz w:val="18"/>
          <w:szCs w:val="18"/>
          <w:lang w:val="en-GB"/>
        </w:rPr>
        <w:t xml:space="preserve"> updated as iSAS evolves . . . Presumably text</w:t>
      </w:r>
    </w:p>
    <w:p w14:paraId="46DAC159" w14:textId="710CFB14" w:rsidR="00DA3734" w:rsidRDefault="00781E9B" w:rsidP="00281CCA">
      <w:pPr>
        <w:jc w:val="both"/>
        <w:rPr>
          <w:sz w:val="18"/>
          <w:szCs w:val="18"/>
          <w:lang w:val="en-GB"/>
        </w:rPr>
      </w:pPr>
      <w:r w:rsidRPr="00781E9B">
        <w:rPr>
          <w:sz w:val="18"/>
          <w:szCs w:val="18"/>
          <w:lang w:val="en-GB"/>
        </w:rPr>
        <w:t xml:space="preserve">input from the WP leaders, explaining the goals, main </w:t>
      </w:r>
      <w:proofErr w:type="gramStart"/>
      <w:r w:rsidRPr="00781E9B">
        <w:rPr>
          <w:sz w:val="18"/>
          <w:szCs w:val="18"/>
          <w:lang w:val="en-GB"/>
        </w:rPr>
        <w:t>successes .</w:t>
      </w:r>
      <w:proofErr w:type="gramEnd"/>
      <w:r w:rsidRPr="00781E9B">
        <w:rPr>
          <w:sz w:val="18"/>
          <w:szCs w:val="18"/>
          <w:lang w:val="en-GB"/>
        </w:rPr>
        <w:t xml:space="preserve"> .</w:t>
      </w:r>
    </w:p>
    <w:p w14:paraId="04D6FB93" w14:textId="0DAF290C" w:rsidR="003E117C" w:rsidRPr="00EC65CB" w:rsidRDefault="003E117C" w:rsidP="00281CCA">
      <w:pPr>
        <w:jc w:val="both"/>
        <w:rPr>
          <w:b/>
          <w:bCs/>
          <w:sz w:val="18"/>
          <w:szCs w:val="18"/>
          <w:lang w:val="en-GB"/>
        </w:rPr>
      </w:pPr>
      <w:r w:rsidRPr="00EC65CB">
        <w:rPr>
          <w:b/>
          <w:bCs/>
          <w:sz w:val="18"/>
          <w:szCs w:val="18"/>
          <w:lang w:val="en-GB"/>
        </w:rPr>
        <w:t xml:space="preserve">The </w:t>
      </w:r>
      <w:r w:rsidR="009C48B4" w:rsidRPr="00EC65CB">
        <w:rPr>
          <w:b/>
          <w:bCs/>
          <w:sz w:val="18"/>
          <w:szCs w:val="18"/>
          <w:lang w:val="en-GB"/>
        </w:rPr>
        <w:t xml:space="preserve">IB has been defined and it </w:t>
      </w:r>
      <w:r w:rsidR="00B946C7" w:rsidRPr="00EC65CB">
        <w:rPr>
          <w:b/>
          <w:bCs/>
          <w:sz w:val="18"/>
          <w:szCs w:val="18"/>
          <w:lang w:val="en-GB"/>
        </w:rPr>
        <w:t>is working</w:t>
      </w:r>
    </w:p>
    <w:p w14:paraId="353B2114" w14:textId="1242FFF2" w:rsidR="00781E9B" w:rsidRPr="00900B84" w:rsidRDefault="00D9014D" w:rsidP="00281CCA">
      <w:pPr>
        <w:jc w:val="both"/>
        <w:rPr>
          <w:b/>
          <w:bCs/>
          <w:sz w:val="18"/>
          <w:szCs w:val="18"/>
          <w:lang w:val="en-GB"/>
        </w:rPr>
      </w:pPr>
      <w:r w:rsidRPr="00EC65CB">
        <w:rPr>
          <w:b/>
          <w:bCs/>
          <w:sz w:val="18"/>
          <w:szCs w:val="18"/>
          <w:lang w:val="en-GB"/>
        </w:rPr>
        <w:lastRenderedPageBreak/>
        <w:t xml:space="preserve">The </w:t>
      </w:r>
      <w:r w:rsidR="00D448FB" w:rsidRPr="00EC65CB">
        <w:rPr>
          <w:b/>
          <w:bCs/>
          <w:sz w:val="18"/>
          <w:szCs w:val="18"/>
          <w:lang w:val="en-GB"/>
        </w:rPr>
        <w:t>Industr</w:t>
      </w:r>
      <w:r w:rsidR="00F56260">
        <w:rPr>
          <w:b/>
          <w:bCs/>
          <w:sz w:val="18"/>
          <w:szCs w:val="18"/>
          <w:lang w:val="en-GB"/>
        </w:rPr>
        <w:t>ial Workshop</w:t>
      </w:r>
      <w:r w:rsidR="00D448FB" w:rsidRPr="00EC65CB">
        <w:rPr>
          <w:b/>
          <w:bCs/>
          <w:sz w:val="18"/>
          <w:szCs w:val="18"/>
          <w:lang w:val="en-GB"/>
        </w:rPr>
        <w:t xml:space="preserve"> of the annual meeting </w:t>
      </w:r>
      <w:r w:rsidR="0025030D" w:rsidRPr="00EC65CB">
        <w:rPr>
          <w:b/>
          <w:bCs/>
          <w:sz w:val="18"/>
          <w:szCs w:val="18"/>
          <w:lang w:val="en-GB"/>
        </w:rPr>
        <w:t>at</w:t>
      </w:r>
      <w:r w:rsidR="00D448FB" w:rsidRPr="00EC65CB">
        <w:rPr>
          <w:b/>
          <w:bCs/>
          <w:sz w:val="18"/>
          <w:szCs w:val="18"/>
          <w:lang w:val="en-GB"/>
        </w:rPr>
        <w:t xml:space="preserve"> LNL </w:t>
      </w:r>
      <w:r w:rsidR="00DF5057" w:rsidRPr="00EC65CB">
        <w:rPr>
          <w:b/>
          <w:bCs/>
          <w:sz w:val="18"/>
          <w:szCs w:val="18"/>
          <w:lang w:val="en-GB"/>
        </w:rPr>
        <w:t xml:space="preserve">in 2025 </w:t>
      </w:r>
      <w:r w:rsidR="00D448FB" w:rsidRPr="00EC65CB">
        <w:rPr>
          <w:b/>
          <w:bCs/>
          <w:sz w:val="18"/>
          <w:szCs w:val="18"/>
          <w:lang w:val="en-GB"/>
        </w:rPr>
        <w:t xml:space="preserve">is under </w:t>
      </w:r>
      <w:r w:rsidR="00737BEC" w:rsidRPr="00EC65CB">
        <w:rPr>
          <w:b/>
          <w:bCs/>
          <w:sz w:val="18"/>
          <w:szCs w:val="18"/>
          <w:lang w:val="en-GB"/>
        </w:rPr>
        <w:t>definition</w:t>
      </w:r>
    </w:p>
    <w:sectPr w:rsidR="00781E9B" w:rsidRPr="00900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379"/>
    <w:multiLevelType w:val="hybridMultilevel"/>
    <w:tmpl w:val="E0525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95EF7"/>
    <w:multiLevelType w:val="hybridMultilevel"/>
    <w:tmpl w:val="AF642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B16EF"/>
    <w:multiLevelType w:val="hybridMultilevel"/>
    <w:tmpl w:val="FA82E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F56D0"/>
    <w:multiLevelType w:val="hybridMultilevel"/>
    <w:tmpl w:val="40BE1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34"/>
    <w:rsid w:val="00000922"/>
    <w:rsid w:val="00017CE2"/>
    <w:rsid w:val="00057436"/>
    <w:rsid w:val="00075342"/>
    <w:rsid w:val="000921D9"/>
    <w:rsid w:val="000A1E45"/>
    <w:rsid w:val="000B3741"/>
    <w:rsid w:val="000D0A19"/>
    <w:rsid w:val="00100B75"/>
    <w:rsid w:val="00120F88"/>
    <w:rsid w:val="00127A0D"/>
    <w:rsid w:val="00170322"/>
    <w:rsid w:val="0018329E"/>
    <w:rsid w:val="001B7CAC"/>
    <w:rsid w:val="001E7CB1"/>
    <w:rsid w:val="00243748"/>
    <w:rsid w:val="0025030D"/>
    <w:rsid w:val="002647C7"/>
    <w:rsid w:val="00281CCA"/>
    <w:rsid w:val="002A5673"/>
    <w:rsid w:val="002C5416"/>
    <w:rsid w:val="002F3EB5"/>
    <w:rsid w:val="00301089"/>
    <w:rsid w:val="003219C0"/>
    <w:rsid w:val="00333433"/>
    <w:rsid w:val="00361BB9"/>
    <w:rsid w:val="003952A0"/>
    <w:rsid w:val="003B3A7E"/>
    <w:rsid w:val="003E117C"/>
    <w:rsid w:val="003E4521"/>
    <w:rsid w:val="00462341"/>
    <w:rsid w:val="0049610E"/>
    <w:rsid w:val="004A0FDB"/>
    <w:rsid w:val="004D4B44"/>
    <w:rsid w:val="004F2466"/>
    <w:rsid w:val="005021B9"/>
    <w:rsid w:val="005462EC"/>
    <w:rsid w:val="00566814"/>
    <w:rsid w:val="005F54A2"/>
    <w:rsid w:val="0060576F"/>
    <w:rsid w:val="00616722"/>
    <w:rsid w:val="00646935"/>
    <w:rsid w:val="00672720"/>
    <w:rsid w:val="00677951"/>
    <w:rsid w:val="006B1FC9"/>
    <w:rsid w:val="006E1CF9"/>
    <w:rsid w:val="006F7084"/>
    <w:rsid w:val="00717743"/>
    <w:rsid w:val="00720434"/>
    <w:rsid w:val="007365E7"/>
    <w:rsid w:val="00737BEC"/>
    <w:rsid w:val="00751CC9"/>
    <w:rsid w:val="00781E9B"/>
    <w:rsid w:val="007C4A08"/>
    <w:rsid w:val="007C77C8"/>
    <w:rsid w:val="007E157B"/>
    <w:rsid w:val="007F28AE"/>
    <w:rsid w:val="007F5242"/>
    <w:rsid w:val="0082025D"/>
    <w:rsid w:val="00851FD5"/>
    <w:rsid w:val="008A5222"/>
    <w:rsid w:val="008B3437"/>
    <w:rsid w:val="008B790F"/>
    <w:rsid w:val="008C506B"/>
    <w:rsid w:val="008D2731"/>
    <w:rsid w:val="00900B84"/>
    <w:rsid w:val="00915DE9"/>
    <w:rsid w:val="0098770D"/>
    <w:rsid w:val="00996A3F"/>
    <w:rsid w:val="009C080E"/>
    <w:rsid w:val="009C48B4"/>
    <w:rsid w:val="009F498B"/>
    <w:rsid w:val="00A00EF2"/>
    <w:rsid w:val="00A32250"/>
    <w:rsid w:val="00A40A56"/>
    <w:rsid w:val="00A423C4"/>
    <w:rsid w:val="00A811EF"/>
    <w:rsid w:val="00AB1137"/>
    <w:rsid w:val="00AC18F9"/>
    <w:rsid w:val="00B177C6"/>
    <w:rsid w:val="00B21612"/>
    <w:rsid w:val="00B40728"/>
    <w:rsid w:val="00B5183B"/>
    <w:rsid w:val="00B946C7"/>
    <w:rsid w:val="00BC732D"/>
    <w:rsid w:val="00C01CA8"/>
    <w:rsid w:val="00C55F88"/>
    <w:rsid w:val="00C678D3"/>
    <w:rsid w:val="00CB4CC6"/>
    <w:rsid w:val="00CB4D6B"/>
    <w:rsid w:val="00CB50D6"/>
    <w:rsid w:val="00CC4D90"/>
    <w:rsid w:val="00CE6EA1"/>
    <w:rsid w:val="00D448FB"/>
    <w:rsid w:val="00D7254F"/>
    <w:rsid w:val="00D9014D"/>
    <w:rsid w:val="00D97C98"/>
    <w:rsid w:val="00DA3734"/>
    <w:rsid w:val="00DB1277"/>
    <w:rsid w:val="00DE23D1"/>
    <w:rsid w:val="00DF5057"/>
    <w:rsid w:val="00E27B31"/>
    <w:rsid w:val="00E309E6"/>
    <w:rsid w:val="00E70DCB"/>
    <w:rsid w:val="00EB4E13"/>
    <w:rsid w:val="00EC25A0"/>
    <w:rsid w:val="00EC65CB"/>
    <w:rsid w:val="00ED7D17"/>
    <w:rsid w:val="00F00F85"/>
    <w:rsid w:val="00F024E0"/>
    <w:rsid w:val="00F2122A"/>
    <w:rsid w:val="00F223E9"/>
    <w:rsid w:val="00F36A07"/>
    <w:rsid w:val="00F529BD"/>
    <w:rsid w:val="00F56260"/>
    <w:rsid w:val="00FE3779"/>
    <w:rsid w:val="00FF0F05"/>
    <w:rsid w:val="00FF28AB"/>
    <w:rsid w:val="64A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E503"/>
  <w15:chartTrackingRefBased/>
  <w15:docId w15:val="{E6A0A3C7-EB23-42E6-9FAC-CE8ABCB1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3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3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3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3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3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3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3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3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3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3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37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37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37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37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37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37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3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3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3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37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37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37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3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37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373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A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B50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le.de-valera@ijclab.in2p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ppel@infn.it" TargetMode="External"/><Relationship Id="rId5" Type="http://schemas.openxmlformats.org/officeDocument/2006/relationships/hyperlink" Target="mailto:azzolini@inf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Links>
    <vt:vector size="18" baseType="variant">
      <vt:variant>
        <vt:i4>2621515</vt:i4>
      </vt:variant>
      <vt:variant>
        <vt:i4>6</vt:i4>
      </vt:variant>
      <vt:variant>
        <vt:i4>0</vt:i4>
      </vt:variant>
      <vt:variant>
        <vt:i4>5</vt:i4>
      </vt:variant>
      <vt:variant>
        <vt:lpwstr>mailto:adele.de-valera@ijclab.in2p3.fr</vt:lpwstr>
      </vt:variant>
      <vt:variant>
        <vt:lpwstr/>
      </vt:variant>
      <vt:variant>
        <vt:i4>3473426</vt:i4>
      </vt:variant>
      <vt:variant>
        <vt:i4>3</vt:i4>
      </vt:variant>
      <vt:variant>
        <vt:i4>0</vt:i4>
      </vt:variant>
      <vt:variant>
        <vt:i4>5</vt:i4>
      </vt:variant>
      <vt:variant>
        <vt:lpwstr>mailto:keppel@infn.it</vt:lpwstr>
      </vt:variant>
      <vt:variant>
        <vt:lpwstr/>
      </vt:variant>
      <vt:variant>
        <vt:i4>5374078</vt:i4>
      </vt:variant>
      <vt:variant>
        <vt:i4>0</vt:i4>
      </vt:variant>
      <vt:variant>
        <vt:i4>0</vt:i4>
      </vt:variant>
      <vt:variant>
        <vt:i4>5</vt:i4>
      </vt:variant>
      <vt:variant>
        <vt:lpwstr>mailto:azzolini@infn.it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Azzolini</dc:creator>
  <cp:keywords/>
  <dc:description/>
  <cp:lastModifiedBy>adele de-valera</cp:lastModifiedBy>
  <cp:revision>2</cp:revision>
  <dcterms:created xsi:type="dcterms:W3CDTF">2024-12-06T10:21:00Z</dcterms:created>
  <dcterms:modified xsi:type="dcterms:W3CDTF">2024-12-06T10:21:00Z</dcterms:modified>
</cp:coreProperties>
</file>