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2DD5" w14:textId="77777777" w:rsidR="00FB15FC" w:rsidRDefault="00C87384" w:rsidP="00A71705">
      <w:pPr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="00B81E8C">
        <w:rPr>
          <w:b/>
          <w:bCs/>
          <w:lang w:val="en-US"/>
        </w:rPr>
        <w:t xml:space="preserve">P6: </w:t>
      </w:r>
      <w:r w:rsidR="00A71705" w:rsidRPr="00A71705">
        <w:rPr>
          <w:b/>
          <w:bCs/>
          <w:lang w:val="en-US"/>
        </w:rPr>
        <w:t>Integration (Results) into Accelerator and Collider</w:t>
      </w:r>
      <w:r w:rsidR="00A71705">
        <w:rPr>
          <w:b/>
          <w:bCs/>
          <w:lang w:val="en-US"/>
        </w:rPr>
        <w:t xml:space="preserve"> </w:t>
      </w:r>
      <w:r w:rsidR="00A71705" w:rsidRPr="00A71705">
        <w:rPr>
          <w:b/>
          <w:bCs/>
          <w:lang w:val="en-US"/>
        </w:rPr>
        <w:t>Research Infrastructures</w:t>
      </w:r>
    </w:p>
    <w:p w14:paraId="4830F6E1" w14:textId="77777777" w:rsidR="00413689" w:rsidRPr="00B6634C" w:rsidRDefault="00413689" w:rsidP="00FB15FC">
      <w:pPr>
        <w:jc w:val="both"/>
        <w:rPr>
          <w:b/>
          <w:bCs/>
          <w:u w:val="single"/>
          <w:lang w:val="en-US"/>
        </w:rPr>
      </w:pPr>
      <w:r w:rsidRPr="00B6634C">
        <w:rPr>
          <w:b/>
          <w:bCs/>
          <w:u w:val="single"/>
          <w:lang w:val="en-US"/>
        </w:rPr>
        <w:t>Main goal</w:t>
      </w:r>
    </w:p>
    <w:p w14:paraId="197BFFEA" w14:textId="77777777" w:rsidR="00FB15FC" w:rsidRDefault="00B81E8C" w:rsidP="00FB15FC">
      <w:pPr>
        <w:jc w:val="both"/>
        <w:rPr>
          <w:bCs/>
          <w:lang w:val="en-US"/>
        </w:rPr>
      </w:pPr>
      <w:r w:rsidRPr="00FB15FC">
        <w:rPr>
          <w:bCs/>
          <w:lang w:val="en-US"/>
        </w:rPr>
        <w:t>In addition to the parametric design for a new LINAC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cryomodule that integrates all the new iSAS technologies, the objective of iSAS is also to expedite the incorporation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of the energy-saving technologies in existing accelerator systems and to validate some of these integrations. The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engineering challenges to adapt an existing LINAC cryomodule originally designed for the ESS will be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identified and engineering solutions will be developed to integrate all iSAS technologies, starting with the improved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power couplers and HOM dampers. The objective is to thoroughly test the performance of this modified, fully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equipped LINAC cryomodule at the ESS test facilities. Leveraging on iSAS, the potential of the LINAC cryomodule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to reach energy savings through energy recovery of high-power beams will be validated at the upcoming PERLE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research accelerator facility at IJCLab. The ambition is also to study whether the integration can be simplified by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combining the FE-FRT and HOM couplers into a single device, which would allow retrofitting these iSAS</w:t>
      </w:r>
      <w:r w:rsidR="00FB15FC">
        <w:rPr>
          <w:bCs/>
          <w:lang w:val="en-US"/>
        </w:rPr>
        <w:t xml:space="preserve"> </w:t>
      </w:r>
      <w:r w:rsidRPr="00FB15FC">
        <w:rPr>
          <w:bCs/>
          <w:lang w:val="en-US"/>
        </w:rPr>
        <w:t>technologies into machines like the HL-LHC to address transient detuning.</w:t>
      </w:r>
      <w:r w:rsidR="00FB15FC">
        <w:rPr>
          <w:bCs/>
          <w:lang w:val="en-US"/>
        </w:rPr>
        <w:t xml:space="preserve"> </w:t>
      </w:r>
    </w:p>
    <w:p w14:paraId="4515763F" w14:textId="77777777" w:rsidR="00BB0A23" w:rsidRPr="00BB0A23" w:rsidRDefault="00CA0F52" w:rsidP="00BB0A23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0C9E367E" wp14:editId="2C9D2BC2">
            <wp:extent cx="5760720" cy="2826488"/>
            <wp:effectExtent l="0" t="0" r="0" b="0"/>
            <wp:docPr id="2" name="Image 2" descr="https://www.in2p3.cnrs.fr/sites/institut_in2p3/files/inline-images/Cryomodule%20PERLE%2009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2p3.cnrs.fr/sites/institut_in2p3/files/inline-images/Cryomodule%20PERLE%2009-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183D" w14:textId="77777777" w:rsidR="003B7C1E" w:rsidRDefault="003B7C1E" w:rsidP="003B7C1E">
      <w:pPr>
        <w:rPr>
          <w:lang w:val="en-US"/>
        </w:rPr>
      </w:pPr>
    </w:p>
    <w:p w14:paraId="5EBCD5B1" w14:textId="77777777" w:rsidR="003B7C1E" w:rsidRPr="00B6634C" w:rsidRDefault="003B7C1E" w:rsidP="003B7C1E">
      <w:pPr>
        <w:rPr>
          <w:b/>
          <w:u w:val="single"/>
          <w:lang w:val="en-US"/>
        </w:rPr>
      </w:pPr>
      <w:r w:rsidRPr="00B6634C">
        <w:rPr>
          <w:b/>
          <w:u w:val="single"/>
          <w:lang w:val="en-US"/>
        </w:rPr>
        <w:t>WP organization</w:t>
      </w:r>
    </w:p>
    <w:p w14:paraId="0D5ED8F8" w14:textId="77777777" w:rsidR="003B7C1E" w:rsidRPr="00A8358D" w:rsidRDefault="003B7C1E" w:rsidP="00BB0A23">
      <w:pPr>
        <w:ind w:left="720"/>
        <w:rPr>
          <w:lang w:val="en-US"/>
        </w:rPr>
      </w:pPr>
    </w:p>
    <w:p w14:paraId="0AB66AA1" w14:textId="77777777" w:rsidR="00061BE8" w:rsidRPr="00A8358D" w:rsidRDefault="00462865" w:rsidP="00BB0A23">
      <w:pPr>
        <w:rPr>
          <w:lang w:val="en-US"/>
        </w:rPr>
      </w:pPr>
      <w:r>
        <w:rPr>
          <w:lang w:val="en-US"/>
        </w:rPr>
        <w:t>Five</w:t>
      </w:r>
      <w:r w:rsidR="00F87926" w:rsidRPr="00A8358D">
        <w:rPr>
          <w:lang w:val="en-US"/>
        </w:rPr>
        <w:t xml:space="preserve"> institutes are</w:t>
      </w:r>
      <w:r w:rsidR="00B95FC9">
        <w:rPr>
          <w:lang w:val="en-US"/>
        </w:rPr>
        <w:t xml:space="preserve"> involved in the WP6</w:t>
      </w:r>
      <w:r w:rsidR="00F87926" w:rsidRPr="00A8358D">
        <w:rPr>
          <w:lang w:val="en-US"/>
        </w:rPr>
        <w:t xml:space="preserve">: </w:t>
      </w:r>
    </w:p>
    <w:p w14:paraId="13254F60" w14:textId="77777777" w:rsidR="00342E3A" w:rsidRDefault="00342E3A" w:rsidP="00342E3A">
      <w:pPr>
        <w:numPr>
          <w:ilvl w:val="0"/>
          <w:numId w:val="1"/>
        </w:numPr>
      </w:pPr>
      <w:r w:rsidRPr="00BB0A23">
        <w:t>Centre National de la Recherche Scientifique (CNRS</w:t>
      </w:r>
      <w:r w:rsidR="00785DB8">
        <w:t>, France)</w:t>
      </w:r>
    </w:p>
    <w:p w14:paraId="1962C1C9" w14:textId="77777777" w:rsidR="00342E3A" w:rsidRDefault="00342E3A" w:rsidP="00342E3A">
      <w:pPr>
        <w:numPr>
          <w:ilvl w:val="0"/>
          <w:numId w:val="1"/>
        </w:numPr>
      </w:pPr>
      <w:r>
        <w:t>Commissariat à l'Energie Atomique et aux énergies alternatives (CEA, F</w:t>
      </w:r>
      <w:r w:rsidR="00785DB8">
        <w:t>rance</w:t>
      </w:r>
      <w:r>
        <w:t>)</w:t>
      </w:r>
    </w:p>
    <w:p w14:paraId="7CB1006D" w14:textId="77777777" w:rsidR="00785DB8" w:rsidRPr="00BB0A23" w:rsidRDefault="00785DB8" w:rsidP="00342E3A">
      <w:pPr>
        <w:numPr>
          <w:ilvl w:val="0"/>
          <w:numId w:val="1"/>
        </w:numPr>
      </w:pPr>
      <w:proofErr w:type="spellStart"/>
      <w:r>
        <w:t>European</w:t>
      </w:r>
      <w:proofErr w:type="spellEnd"/>
      <w:r>
        <w:t xml:space="preserve"> Spallation Source (ESS)</w:t>
      </w:r>
    </w:p>
    <w:p w14:paraId="2D6A4F95" w14:textId="77777777" w:rsidR="00061BE8" w:rsidRDefault="00785DB8" w:rsidP="00BB0A23">
      <w:pPr>
        <w:numPr>
          <w:ilvl w:val="0"/>
          <w:numId w:val="1"/>
        </w:numPr>
        <w:rPr>
          <w:lang w:val="en-GB"/>
        </w:rPr>
      </w:pPr>
      <w:proofErr w:type="spellStart"/>
      <w:r w:rsidRPr="00785DB8">
        <w:rPr>
          <w:lang w:val="en-GB"/>
        </w:rPr>
        <w:t>Istituto</w:t>
      </w:r>
      <w:proofErr w:type="spellEnd"/>
      <w:r w:rsidRPr="00785DB8">
        <w:rPr>
          <w:lang w:val="en-GB"/>
        </w:rPr>
        <w:t xml:space="preserve"> Nazionale di </w:t>
      </w:r>
      <w:proofErr w:type="spellStart"/>
      <w:r w:rsidRPr="00785DB8">
        <w:rPr>
          <w:lang w:val="en-GB"/>
        </w:rPr>
        <w:t>Fisica</w:t>
      </w:r>
      <w:proofErr w:type="spellEnd"/>
      <w:r w:rsidRPr="00785DB8">
        <w:rPr>
          <w:lang w:val="en-GB"/>
        </w:rPr>
        <w:t xml:space="preserve"> </w:t>
      </w:r>
      <w:proofErr w:type="spellStart"/>
      <w:r w:rsidRPr="00785DB8">
        <w:rPr>
          <w:lang w:val="en-GB"/>
        </w:rPr>
        <w:t>Nucleare</w:t>
      </w:r>
      <w:proofErr w:type="spellEnd"/>
      <w:r w:rsidRPr="00785DB8">
        <w:rPr>
          <w:lang w:val="en-GB"/>
        </w:rPr>
        <w:t xml:space="preserve"> </w:t>
      </w:r>
      <w:r w:rsidR="00F87926" w:rsidRPr="00785DB8">
        <w:rPr>
          <w:lang w:val="en-GB"/>
        </w:rPr>
        <w:t>(INFN</w:t>
      </w:r>
      <w:r w:rsidRPr="00785DB8">
        <w:rPr>
          <w:lang w:val="en-GB"/>
        </w:rPr>
        <w:t>, Italy</w:t>
      </w:r>
      <w:r w:rsidR="00F87926" w:rsidRPr="00785DB8">
        <w:rPr>
          <w:lang w:val="en-GB"/>
        </w:rPr>
        <w:t>)</w:t>
      </w:r>
    </w:p>
    <w:p w14:paraId="627BD5E0" w14:textId="77777777" w:rsidR="00785DB8" w:rsidRPr="00785DB8" w:rsidRDefault="00785DB8" w:rsidP="00BB0A2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University of Lancaster (UL, UK)</w:t>
      </w:r>
    </w:p>
    <w:p w14:paraId="43C8EEE8" w14:textId="77777777" w:rsidR="00BB0A23" w:rsidRPr="00785DB8" w:rsidRDefault="00BB0A23" w:rsidP="00BB0A23">
      <w:pPr>
        <w:rPr>
          <w:lang w:val="en-GB"/>
        </w:rPr>
      </w:pPr>
    </w:p>
    <w:p w14:paraId="0E820FC7" w14:textId="77777777" w:rsidR="00061BE8" w:rsidRPr="00BB0A23" w:rsidRDefault="00342E3A" w:rsidP="00BB0A23">
      <w:pPr>
        <w:rPr>
          <w:lang w:val="es-ES"/>
        </w:rPr>
      </w:pPr>
      <w:r>
        <w:rPr>
          <w:lang w:val="en-GB"/>
        </w:rPr>
        <w:t>WP6 partners (m</w:t>
      </w:r>
      <w:r w:rsidR="00E95BC7" w:rsidRPr="00E95BC7">
        <w:rPr>
          <w:lang w:val="en-GB"/>
        </w:rPr>
        <w:t xml:space="preserve">ain </w:t>
      </w:r>
      <w:r>
        <w:rPr>
          <w:lang w:val="en-GB"/>
        </w:rPr>
        <w:t>c</w:t>
      </w:r>
      <w:r w:rsidR="00F87926" w:rsidRPr="00E95BC7">
        <w:rPr>
          <w:lang w:val="en-GB"/>
        </w:rPr>
        <w:t>ontacts</w:t>
      </w:r>
      <w:r>
        <w:rPr>
          <w:lang w:val="en-GB"/>
        </w:rPr>
        <w:t>)</w:t>
      </w:r>
      <w:r w:rsidR="00F87926" w:rsidRPr="00E95BC7">
        <w:rPr>
          <w:lang w:val="en-GB"/>
        </w:rPr>
        <w:t>:</w:t>
      </w:r>
    </w:p>
    <w:p w14:paraId="2EA40270" w14:textId="77777777" w:rsidR="00E95BC7" w:rsidRPr="00E95BC7" w:rsidRDefault="00E95BC7" w:rsidP="00E95BC7">
      <w:pPr>
        <w:rPr>
          <w:lang w:val="es-ES"/>
        </w:rPr>
      </w:pPr>
      <w:r w:rsidRPr="00E95BC7">
        <w:rPr>
          <w:lang w:val="es-ES"/>
        </w:rPr>
        <w:lastRenderedPageBreak/>
        <w:t>CNRS: Guillaume Olry</w:t>
      </w:r>
      <w:r>
        <w:rPr>
          <w:lang w:val="es-ES"/>
        </w:rPr>
        <w:t xml:space="preserve"> (WP Leader)</w:t>
      </w:r>
    </w:p>
    <w:p w14:paraId="64FE3E8E" w14:textId="77777777" w:rsidR="00E95BC7" w:rsidRPr="00E95BC7" w:rsidRDefault="00E95BC7" w:rsidP="00E95BC7">
      <w:pPr>
        <w:rPr>
          <w:lang w:val="es-ES"/>
        </w:rPr>
      </w:pPr>
      <w:r w:rsidRPr="00E95BC7">
        <w:rPr>
          <w:lang w:val="es-ES"/>
        </w:rPr>
        <w:t xml:space="preserve">CEA: Arnaud </w:t>
      </w:r>
      <w:proofErr w:type="spellStart"/>
      <w:r w:rsidRPr="00E95BC7">
        <w:rPr>
          <w:lang w:val="es-ES"/>
        </w:rPr>
        <w:t>Madur</w:t>
      </w:r>
      <w:proofErr w:type="spellEnd"/>
      <w:r w:rsidRPr="00E95BC7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Deputy</w:t>
      </w:r>
      <w:proofErr w:type="spellEnd"/>
      <w:r>
        <w:rPr>
          <w:lang w:val="es-ES"/>
        </w:rPr>
        <w:t>)</w:t>
      </w:r>
    </w:p>
    <w:p w14:paraId="08B2AC73" w14:textId="77777777" w:rsidR="00E95BC7" w:rsidRPr="00E95BC7" w:rsidRDefault="00E95BC7" w:rsidP="00E95BC7">
      <w:pPr>
        <w:rPr>
          <w:lang w:val="es-ES"/>
        </w:rPr>
      </w:pPr>
      <w:r w:rsidRPr="00E95BC7">
        <w:rPr>
          <w:lang w:val="es-ES"/>
        </w:rPr>
        <w:t xml:space="preserve">ESS: Nuno </w:t>
      </w:r>
      <w:proofErr w:type="spellStart"/>
      <w:r w:rsidRPr="00E95BC7">
        <w:rPr>
          <w:lang w:val="es-ES"/>
        </w:rPr>
        <w:t>Elias</w:t>
      </w:r>
      <w:proofErr w:type="spellEnd"/>
    </w:p>
    <w:p w14:paraId="498E699B" w14:textId="77777777" w:rsidR="00E95BC7" w:rsidRPr="00E95BC7" w:rsidRDefault="00E95BC7" w:rsidP="00E95BC7">
      <w:pPr>
        <w:rPr>
          <w:lang w:val="es-ES"/>
        </w:rPr>
      </w:pPr>
      <w:r w:rsidRPr="00E95BC7">
        <w:rPr>
          <w:lang w:val="es-ES"/>
        </w:rPr>
        <w:t xml:space="preserve">INFN: </w:t>
      </w:r>
      <w:proofErr w:type="spellStart"/>
      <w:r w:rsidRPr="00E95BC7">
        <w:rPr>
          <w:lang w:val="es-ES"/>
        </w:rPr>
        <w:t>Dario</w:t>
      </w:r>
      <w:proofErr w:type="spellEnd"/>
      <w:r w:rsidRPr="00E95BC7">
        <w:rPr>
          <w:lang w:val="es-ES"/>
        </w:rPr>
        <w:t xml:space="preserve"> Giove</w:t>
      </w:r>
    </w:p>
    <w:p w14:paraId="77763121" w14:textId="77777777" w:rsidR="00BB0A23" w:rsidRDefault="00785DB8" w:rsidP="00E95BC7">
      <w:pPr>
        <w:rPr>
          <w:lang w:val="es-ES"/>
        </w:rPr>
      </w:pPr>
      <w:r>
        <w:rPr>
          <w:lang w:val="es-ES"/>
        </w:rPr>
        <w:t>UL</w:t>
      </w:r>
      <w:r w:rsidR="00E95BC7" w:rsidRPr="00E95BC7">
        <w:rPr>
          <w:lang w:val="es-ES"/>
        </w:rPr>
        <w:t>: Graeme Burt</w:t>
      </w:r>
    </w:p>
    <w:p w14:paraId="0C47A651" w14:textId="77777777" w:rsidR="00342E3A" w:rsidRDefault="00342E3A" w:rsidP="00E95BC7">
      <w:pPr>
        <w:rPr>
          <w:lang w:val="es-ES"/>
        </w:rPr>
      </w:pPr>
    </w:p>
    <w:p w14:paraId="33C4377C" w14:textId="77777777" w:rsidR="003B7C1E" w:rsidRDefault="003B7C1E" w:rsidP="00E95BC7">
      <w:pPr>
        <w:rPr>
          <w:lang w:val="es-ES"/>
        </w:rPr>
      </w:pPr>
    </w:p>
    <w:p w14:paraId="09916385" w14:textId="77777777" w:rsidR="00E95BC7" w:rsidRPr="00E95BC7" w:rsidRDefault="00BC514E" w:rsidP="00E95BC7">
      <w:pPr>
        <w:rPr>
          <w:bCs/>
          <w:lang w:val="en-US"/>
        </w:rPr>
      </w:pPr>
      <w:r>
        <w:rPr>
          <w:bCs/>
          <w:lang w:val="en-US"/>
        </w:rPr>
        <w:t>Task 6.1</w:t>
      </w:r>
      <w:r w:rsidR="003B7C1E">
        <w:rPr>
          <w:bCs/>
          <w:lang w:val="en-US"/>
        </w:rPr>
        <w:t xml:space="preserve"> (lead by CNRS)</w:t>
      </w:r>
      <w:r>
        <w:rPr>
          <w:bCs/>
          <w:lang w:val="en-US"/>
        </w:rPr>
        <w:t xml:space="preserve">: Coordination </w:t>
      </w:r>
    </w:p>
    <w:p w14:paraId="29A3A622" w14:textId="77777777" w:rsidR="00E95BC7" w:rsidRPr="00E95BC7" w:rsidRDefault="00E95BC7" w:rsidP="00E95BC7">
      <w:pPr>
        <w:rPr>
          <w:bCs/>
          <w:lang w:val="en-US"/>
        </w:rPr>
      </w:pPr>
      <w:r w:rsidRPr="00E95BC7">
        <w:rPr>
          <w:bCs/>
          <w:lang w:val="en-US"/>
        </w:rPr>
        <w:t>Task 6.2</w:t>
      </w:r>
      <w:r w:rsidR="00462865">
        <w:rPr>
          <w:bCs/>
          <w:lang w:val="en-US"/>
        </w:rPr>
        <w:t xml:space="preserve"> (lead by UL)</w:t>
      </w:r>
      <w:r w:rsidRPr="00E95BC7">
        <w:rPr>
          <w:bCs/>
          <w:lang w:val="en-US"/>
        </w:rPr>
        <w:t>: Retrofitting Fast Reactive Tuners</w:t>
      </w:r>
      <w:r w:rsidR="002251D9">
        <w:rPr>
          <w:bCs/>
          <w:lang w:val="en-US"/>
        </w:rPr>
        <w:t xml:space="preserve"> (FE-FRT)</w:t>
      </w:r>
      <w:r w:rsidRPr="00E95BC7">
        <w:rPr>
          <w:bCs/>
          <w:lang w:val="en-US"/>
        </w:rPr>
        <w:t xml:space="preserve"> into existing cryomodules HL-LHC oriented </w:t>
      </w:r>
    </w:p>
    <w:p w14:paraId="06291E67" w14:textId="77777777" w:rsidR="00E95BC7" w:rsidRPr="00BC514E" w:rsidRDefault="002251D9" w:rsidP="00E95BC7">
      <w:pPr>
        <w:rPr>
          <w:bCs/>
          <w:lang w:val="en-GB"/>
        </w:rPr>
      </w:pPr>
      <w:r>
        <w:rPr>
          <w:bCs/>
          <w:lang w:val="en-US"/>
        </w:rPr>
        <w:t>Study</w:t>
      </w:r>
      <w:r w:rsidR="00BC514E">
        <w:rPr>
          <w:bCs/>
          <w:lang w:val="en-US"/>
        </w:rPr>
        <w:t xml:space="preserve"> of </w:t>
      </w:r>
      <w:r w:rsidR="00BC514E" w:rsidRPr="00BC514E">
        <w:rPr>
          <w:bCs/>
          <w:lang w:val="en-US"/>
        </w:rPr>
        <w:t xml:space="preserve">a single device </w:t>
      </w:r>
      <w:r>
        <w:rPr>
          <w:bCs/>
          <w:lang w:val="en-US"/>
        </w:rPr>
        <w:t>combining a</w:t>
      </w:r>
      <w:r w:rsidR="00BC514E" w:rsidRPr="00BC514E">
        <w:rPr>
          <w:bCs/>
          <w:lang w:val="en-US"/>
        </w:rPr>
        <w:t xml:space="preserve"> FE-FRT and a HOM coupler</w:t>
      </w:r>
      <w:r w:rsidR="00CD599D">
        <w:rPr>
          <w:bCs/>
          <w:lang w:val="en-US"/>
        </w:rPr>
        <w:t xml:space="preserve"> in a same port.</w:t>
      </w:r>
      <w:r w:rsidR="00BC514E" w:rsidRPr="00BC514E">
        <w:rPr>
          <w:bCs/>
          <w:lang w:val="en-US"/>
        </w:rPr>
        <w:t xml:space="preserve"> </w:t>
      </w:r>
    </w:p>
    <w:p w14:paraId="728003CC" w14:textId="77777777" w:rsidR="00E95BC7" w:rsidRPr="00E95BC7" w:rsidRDefault="00E95BC7" w:rsidP="00E95BC7">
      <w:pPr>
        <w:rPr>
          <w:bCs/>
          <w:lang w:val="en-US"/>
        </w:rPr>
      </w:pPr>
      <w:r w:rsidRPr="00E95BC7">
        <w:rPr>
          <w:bCs/>
          <w:lang w:val="en-US"/>
        </w:rPr>
        <w:t>Task 6.3</w:t>
      </w:r>
      <w:r w:rsidR="00462865">
        <w:rPr>
          <w:bCs/>
          <w:lang w:val="en-US"/>
        </w:rPr>
        <w:t xml:space="preserve"> (lead by CNRS)</w:t>
      </w:r>
      <w:r w:rsidRPr="00E95BC7">
        <w:rPr>
          <w:bCs/>
          <w:lang w:val="en-US"/>
        </w:rPr>
        <w:t xml:space="preserve">: Adapt the existing ESS cryomodule </w:t>
      </w:r>
    </w:p>
    <w:p w14:paraId="341E93A9" w14:textId="77777777" w:rsidR="00E95BC7" w:rsidRPr="00E95BC7" w:rsidRDefault="002251D9" w:rsidP="00E95BC7">
      <w:pPr>
        <w:rPr>
          <w:bCs/>
          <w:lang w:val="en-US"/>
        </w:rPr>
      </w:pPr>
      <w:r>
        <w:rPr>
          <w:bCs/>
          <w:lang w:val="en-US"/>
        </w:rPr>
        <w:t>Study of the m</w:t>
      </w:r>
      <w:r w:rsidR="00E95BC7" w:rsidRPr="00E95BC7">
        <w:rPr>
          <w:bCs/>
          <w:lang w:val="en-US"/>
        </w:rPr>
        <w:t>odifications of the existing ESS cryomodule based on feedback from assembly experience at CEA</w:t>
      </w:r>
      <w:r>
        <w:rPr>
          <w:bCs/>
          <w:lang w:val="en-US"/>
        </w:rPr>
        <w:t xml:space="preserve"> </w:t>
      </w:r>
      <w:r w:rsidR="00E95BC7" w:rsidRPr="00E95BC7">
        <w:rPr>
          <w:bCs/>
          <w:lang w:val="en-US"/>
        </w:rPr>
        <w:t>and testing experience at ESS.</w:t>
      </w:r>
    </w:p>
    <w:p w14:paraId="14137943" w14:textId="77777777" w:rsidR="00E95BC7" w:rsidRPr="00E95BC7" w:rsidRDefault="00E95BC7" w:rsidP="00E95BC7">
      <w:pPr>
        <w:rPr>
          <w:bCs/>
          <w:lang w:val="en-US"/>
        </w:rPr>
      </w:pPr>
      <w:r w:rsidRPr="00E95BC7">
        <w:rPr>
          <w:bCs/>
          <w:lang w:val="en-US"/>
        </w:rPr>
        <w:t>Task 6.4</w:t>
      </w:r>
      <w:r w:rsidR="00462865">
        <w:rPr>
          <w:bCs/>
          <w:lang w:val="en-US"/>
        </w:rPr>
        <w:t xml:space="preserve"> (lead by INFN)</w:t>
      </w:r>
      <w:r w:rsidRPr="00E95BC7">
        <w:rPr>
          <w:bCs/>
          <w:lang w:val="en-US"/>
        </w:rPr>
        <w:t xml:space="preserve">: Fabrication and validation of cryomodule components </w:t>
      </w:r>
    </w:p>
    <w:p w14:paraId="4A1FC207" w14:textId="77777777" w:rsidR="00E95BC7" w:rsidRPr="00E95BC7" w:rsidRDefault="00E95BC7" w:rsidP="00CD599D">
      <w:pPr>
        <w:rPr>
          <w:bCs/>
          <w:lang w:val="en-US"/>
        </w:rPr>
      </w:pPr>
      <w:r w:rsidRPr="00E95BC7">
        <w:rPr>
          <w:bCs/>
          <w:lang w:val="en-US"/>
        </w:rPr>
        <w:t xml:space="preserve">Fabrication </w:t>
      </w:r>
      <w:r w:rsidR="00CD599D">
        <w:rPr>
          <w:bCs/>
          <w:lang w:val="en-US"/>
        </w:rPr>
        <w:t xml:space="preserve">and test </w:t>
      </w:r>
      <w:r w:rsidRPr="00E95BC7">
        <w:rPr>
          <w:bCs/>
          <w:lang w:val="en-US"/>
        </w:rPr>
        <w:t xml:space="preserve">of the critical components (SRF cavity, tuning systems, HOM couplers, ...) </w:t>
      </w:r>
    </w:p>
    <w:p w14:paraId="3F635358" w14:textId="77777777" w:rsidR="00E95BC7" w:rsidRPr="00E95BC7" w:rsidRDefault="00E95BC7" w:rsidP="00E95BC7">
      <w:pPr>
        <w:rPr>
          <w:bCs/>
          <w:lang w:val="en-US"/>
        </w:rPr>
      </w:pPr>
      <w:r w:rsidRPr="00E95BC7">
        <w:rPr>
          <w:bCs/>
          <w:lang w:val="en-US"/>
        </w:rPr>
        <w:t>Task 6.5</w:t>
      </w:r>
      <w:r w:rsidR="00462865">
        <w:rPr>
          <w:bCs/>
          <w:lang w:val="en-US"/>
        </w:rPr>
        <w:t xml:space="preserve"> (lead by CEA)</w:t>
      </w:r>
      <w:r w:rsidRPr="00E95BC7">
        <w:rPr>
          <w:bCs/>
          <w:lang w:val="en-US"/>
        </w:rPr>
        <w:t xml:space="preserve">: Assembly and test of adapted cryomodule </w:t>
      </w:r>
    </w:p>
    <w:p w14:paraId="608137C6" w14:textId="77777777" w:rsidR="00BB0A23" w:rsidRPr="00E95BC7" w:rsidRDefault="00CD599D" w:rsidP="00E95BC7">
      <w:pPr>
        <w:rPr>
          <w:lang w:val="en-US"/>
        </w:rPr>
      </w:pPr>
      <w:r>
        <w:rPr>
          <w:bCs/>
          <w:lang w:val="en-US"/>
        </w:rPr>
        <w:t>Assembly of the adapted cryomodule and c</w:t>
      </w:r>
      <w:r w:rsidR="00E95BC7" w:rsidRPr="00E95BC7">
        <w:rPr>
          <w:bCs/>
          <w:lang w:val="en-US"/>
        </w:rPr>
        <w:t>ryogenic and RF test.</w:t>
      </w:r>
    </w:p>
    <w:p w14:paraId="58459AD8" w14:textId="77777777" w:rsidR="00413689" w:rsidRDefault="00413689" w:rsidP="00413689">
      <w:pPr>
        <w:rPr>
          <w:b/>
          <w:lang w:val="en-US"/>
        </w:rPr>
      </w:pPr>
    </w:p>
    <w:p w14:paraId="01522A3D" w14:textId="77777777" w:rsidR="00413689" w:rsidRPr="00B6634C" w:rsidRDefault="00413689" w:rsidP="00413689">
      <w:pPr>
        <w:rPr>
          <w:b/>
          <w:u w:val="single"/>
          <w:lang w:val="en-US"/>
        </w:rPr>
      </w:pPr>
      <w:r w:rsidRPr="00B6634C">
        <w:rPr>
          <w:b/>
          <w:u w:val="single"/>
          <w:lang w:val="en-US"/>
        </w:rPr>
        <w:t>Achievements</w:t>
      </w:r>
    </w:p>
    <w:p w14:paraId="482B0A80" w14:textId="77777777" w:rsidR="001F5F74" w:rsidRDefault="001F5F74" w:rsidP="00413689">
      <w:pPr>
        <w:rPr>
          <w:b/>
          <w:lang w:val="en-US"/>
        </w:rPr>
      </w:pPr>
      <w:r>
        <w:rPr>
          <w:b/>
          <w:lang w:val="en-US"/>
        </w:rPr>
        <w:t>Task 6.2:</w:t>
      </w:r>
    </w:p>
    <w:p w14:paraId="363EAE03" w14:textId="77777777" w:rsidR="001F5F74" w:rsidRDefault="002A04BE" w:rsidP="001F5F74">
      <w:pPr>
        <w:pStyle w:val="Paragraphedeliste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 xml:space="preserve">Need </w:t>
      </w:r>
      <w:proofErr w:type="spellStart"/>
      <w:proofErr w:type="gramStart"/>
      <w:r>
        <w:rPr>
          <w:b/>
          <w:lang w:val="en-US"/>
        </w:rPr>
        <w:t>G.Burt</w:t>
      </w:r>
      <w:proofErr w:type="spellEnd"/>
      <w:proofErr w:type="gramEnd"/>
      <w:r>
        <w:rPr>
          <w:b/>
          <w:lang w:val="en-US"/>
        </w:rPr>
        <w:t xml:space="preserve"> inputs.</w:t>
      </w:r>
    </w:p>
    <w:p w14:paraId="1DA68268" w14:textId="77777777" w:rsidR="006B130B" w:rsidRPr="00D81F20" w:rsidRDefault="001F5F74" w:rsidP="00D81F20">
      <w:pPr>
        <w:rPr>
          <w:b/>
          <w:lang w:val="en-US"/>
        </w:rPr>
      </w:pPr>
      <w:r>
        <w:rPr>
          <w:b/>
          <w:lang w:val="en-US"/>
        </w:rPr>
        <w:t>Task 6.3:</w:t>
      </w:r>
    </w:p>
    <w:p w14:paraId="17E5970A" w14:textId="77777777" w:rsidR="0098609F" w:rsidRPr="001F5F74" w:rsidRDefault="0098609F" w:rsidP="0098609F">
      <w:pPr>
        <w:pStyle w:val="Paragraphedeliste"/>
        <w:numPr>
          <w:ilvl w:val="0"/>
          <w:numId w:val="5"/>
        </w:numPr>
        <w:rPr>
          <w:b/>
          <w:lang w:val="en-US"/>
        </w:rPr>
      </w:pPr>
      <w:r w:rsidRPr="001F5F74">
        <w:rPr>
          <w:b/>
          <w:lang w:val="en-US"/>
        </w:rPr>
        <w:t>Design of a new cavity string</w:t>
      </w:r>
      <w:r w:rsidR="001F5F74" w:rsidRPr="001F5F74">
        <w:rPr>
          <w:b/>
          <w:lang w:val="en-US"/>
        </w:rPr>
        <w:t xml:space="preserve">: </w:t>
      </w:r>
      <w:r w:rsidR="001F5F74">
        <w:rPr>
          <w:b/>
          <w:lang w:val="en-US"/>
        </w:rPr>
        <w:t>well advanced</w:t>
      </w:r>
      <w:r w:rsidR="001F5F74" w:rsidRPr="001F5F74">
        <w:rPr>
          <w:b/>
          <w:lang w:val="en-US"/>
        </w:rPr>
        <w:t xml:space="preserve"> (80% complete).</w:t>
      </w:r>
    </w:p>
    <w:p w14:paraId="5DE02A81" w14:textId="77777777" w:rsidR="006B130B" w:rsidRPr="006B130B" w:rsidRDefault="006B130B" w:rsidP="0098609F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5-cell cavity made of bulk Niobium</w:t>
      </w:r>
    </w:p>
    <w:p w14:paraId="7BCB88D3" w14:textId="77777777" w:rsidR="0098609F" w:rsidRPr="00413689" w:rsidRDefault="0098609F" w:rsidP="0098609F">
      <w:pPr>
        <w:numPr>
          <w:ilvl w:val="0"/>
          <w:numId w:val="4"/>
        </w:numPr>
        <w:rPr>
          <w:lang w:val="en-GB"/>
        </w:rPr>
      </w:pPr>
      <w:r w:rsidRPr="00413689">
        <w:rPr>
          <w:lang w:val="en-US"/>
        </w:rPr>
        <w:t>A helium jacket made of Titanium (including the beam pipes)</w:t>
      </w:r>
    </w:p>
    <w:p w14:paraId="4A4D116B" w14:textId="77777777" w:rsidR="0098609F" w:rsidRPr="00413689" w:rsidRDefault="0098609F" w:rsidP="0098609F">
      <w:pPr>
        <w:numPr>
          <w:ilvl w:val="0"/>
          <w:numId w:val="4"/>
        </w:numPr>
        <w:rPr>
          <w:lang w:val="en-GB"/>
        </w:rPr>
      </w:pPr>
      <w:r w:rsidRPr="00413689">
        <w:rPr>
          <w:lang w:val="en-US"/>
        </w:rPr>
        <w:t>4 HOM couplers and the fundamental power coupler to the end-groups</w:t>
      </w:r>
    </w:p>
    <w:p w14:paraId="09A21F00" w14:textId="77777777" w:rsidR="0098609F" w:rsidRPr="00413689" w:rsidRDefault="006856C4" w:rsidP="0098609F">
      <w:pPr>
        <w:numPr>
          <w:ilvl w:val="0"/>
          <w:numId w:val="4"/>
        </w:numPr>
        <w:rPr>
          <w:lang w:val="en-GB"/>
        </w:rPr>
      </w:pPr>
      <w:r>
        <w:rPr>
          <w:lang w:val="en-US"/>
        </w:rPr>
        <w:t xml:space="preserve">A </w:t>
      </w:r>
      <w:r w:rsidR="0098609F" w:rsidRPr="00413689">
        <w:rPr>
          <w:lang w:val="en-US"/>
        </w:rPr>
        <w:t>tuning system based on the one developed for the ESS Spoke cavities</w:t>
      </w:r>
    </w:p>
    <w:p w14:paraId="2B8BF068" w14:textId="77777777" w:rsidR="0098609F" w:rsidRPr="00413689" w:rsidRDefault="006B130B" w:rsidP="0098609F">
      <w:pPr>
        <w:numPr>
          <w:ilvl w:val="0"/>
          <w:numId w:val="4"/>
        </w:numPr>
        <w:rPr>
          <w:lang w:val="en-GB"/>
        </w:rPr>
      </w:pPr>
      <w:r>
        <w:rPr>
          <w:lang w:val="en-US"/>
        </w:rPr>
        <w:t>A Beam Line Absorber</w:t>
      </w:r>
      <w:r w:rsidR="0098609F" w:rsidRPr="00413689">
        <w:rPr>
          <w:lang w:val="en-US"/>
        </w:rPr>
        <w:t xml:space="preserve"> between cavities</w:t>
      </w:r>
      <w:r w:rsidR="006856C4">
        <w:rPr>
          <w:lang w:val="en-US"/>
        </w:rPr>
        <w:t>. A PhD thesis may start in spring 2025.</w:t>
      </w:r>
    </w:p>
    <w:p w14:paraId="3292A278" w14:textId="77777777" w:rsidR="0098609F" w:rsidRPr="006856C4" w:rsidRDefault="0098609F" w:rsidP="0098609F">
      <w:pPr>
        <w:numPr>
          <w:ilvl w:val="0"/>
          <w:numId w:val="4"/>
        </w:numPr>
        <w:rPr>
          <w:lang w:val="en-GB"/>
        </w:rPr>
      </w:pPr>
      <w:r w:rsidRPr="00413689">
        <w:rPr>
          <w:lang w:val="en-US"/>
        </w:rPr>
        <w:t xml:space="preserve">A </w:t>
      </w:r>
      <w:r w:rsidR="006856C4">
        <w:rPr>
          <w:lang w:val="en-US"/>
        </w:rPr>
        <w:t>dual-layer</w:t>
      </w:r>
      <w:r w:rsidRPr="00413689">
        <w:rPr>
          <w:lang w:val="en-US"/>
        </w:rPr>
        <w:t xml:space="preserve"> magnetic shield</w:t>
      </w:r>
      <w:r w:rsidR="006856C4">
        <w:rPr>
          <w:lang w:val="en-US"/>
        </w:rPr>
        <w:t>.</w:t>
      </w:r>
    </w:p>
    <w:p w14:paraId="3E6FA385" w14:textId="77777777" w:rsidR="0098609F" w:rsidRDefault="0098609F" w:rsidP="00413689">
      <w:pPr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24A47CDB" wp14:editId="5556AD0E">
            <wp:extent cx="5383530" cy="2127885"/>
            <wp:effectExtent l="0" t="0" r="762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0FB8F" w14:textId="77777777" w:rsidR="00D81F20" w:rsidRPr="001F5F74" w:rsidRDefault="00D81F20" w:rsidP="00D81F20">
      <w:pPr>
        <w:pStyle w:val="Paragraphedeliste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>Integration of the Power Couplers (from WP4)</w:t>
      </w:r>
      <w:r w:rsidRPr="001F5F74">
        <w:rPr>
          <w:b/>
          <w:lang w:val="en-US"/>
        </w:rPr>
        <w:t xml:space="preserve">: </w:t>
      </w:r>
      <w:r>
        <w:rPr>
          <w:b/>
          <w:lang w:val="en-US"/>
        </w:rPr>
        <w:t>well advanced</w:t>
      </w:r>
      <w:r w:rsidRPr="001F5F74">
        <w:rPr>
          <w:b/>
          <w:lang w:val="en-US"/>
        </w:rPr>
        <w:t xml:space="preserve"> (80% complete).</w:t>
      </w:r>
    </w:p>
    <w:p w14:paraId="611F7969" w14:textId="77777777" w:rsidR="00413689" w:rsidRPr="00413689" w:rsidRDefault="00D81F20" w:rsidP="00D81F20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7939E792" wp14:editId="3D75C50C">
            <wp:extent cx="1759355" cy="1905968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974" cy="192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19088" w14:textId="77777777" w:rsidR="00D81F20" w:rsidRPr="001F5F74" w:rsidRDefault="00D81F20" w:rsidP="00D81F20">
      <w:pPr>
        <w:rPr>
          <w:b/>
          <w:lang w:val="en-US"/>
        </w:rPr>
      </w:pPr>
      <w:r>
        <w:rPr>
          <w:b/>
          <w:lang w:val="en-US"/>
        </w:rPr>
        <w:t>Task 6.4:</w:t>
      </w:r>
    </w:p>
    <w:p w14:paraId="78926DA5" w14:textId="77777777" w:rsidR="00D81F20" w:rsidRDefault="00D81F20" w:rsidP="00D81F20">
      <w:pPr>
        <w:pStyle w:val="Paragraphedeliste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>Niobium purchase (done).</w:t>
      </w:r>
    </w:p>
    <w:p w14:paraId="248554A5" w14:textId="77777777" w:rsidR="00D81F20" w:rsidRDefault="00D81F20" w:rsidP="00D81F20">
      <w:pPr>
        <w:pStyle w:val="Paragraphedeliste"/>
        <w:rPr>
          <w:lang w:val="en-US"/>
        </w:rPr>
      </w:pPr>
      <w:r w:rsidRPr="006B130B">
        <w:rPr>
          <w:lang w:val="en-US"/>
        </w:rPr>
        <w:t>Order of the Niobium material needed to the fabrication of 4 cavities</w:t>
      </w:r>
      <w:r>
        <w:rPr>
          <w:lang w:val="en-US"/>
        </w:rPr>
        <w:t>: done.</w:t>
      </w:r>
    </w:p>
    <w:p w14:paraId="2A0D019A" w14:textId="77777777" w:rsidR="00265BF5" w:rsidRDefault="00265BF5" w:rsidP="00265BF5">
      <w:pPr>
        <w:pStyle w:val="Paragraphedeliste"/>
        <w:numPr>
          <w:ilvl w:val="0"/>
          <w:numId w:val="5"/>
        </w:numPr>
        <w:rPr>
          <w:b/>
          <w:lang w:val="en-US"/>
        </w:rPr>
      </w:pPr>
      <w:r>
        <w:rPr>
          <w:b/>
          <w:lang w:val="en-US"/>
        </w:rPr>
        <w:t>HOM couplers design (90% complete)</w:t>
      </w:r>
    </w:p>
    <w:p w14:paraId="50034B9C" w14:textId="77777777" w:rsidR="00554AF8" w:rsidRPr="00554AF8" w:rsidRDefault="002A04BE" w:rsidP="002A04BE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A1544AF" wp14:editId="4CF8D9EC">
            <wp:extent cx="2914650" cy="235434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54" cy="2359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87145" w14:textId="77777777" w:rsidR="000E649C" w:rsidRPr="00BB0A23" w:rsidRDefault="000E649C">
      <w:pPr>
        <w:rPr>
          <w:lang w:val="en-US"/>
        </w:rPr>
      </w:pPr>
    </w:p>
    <w:sectPr w:rsidR="000E649C" w:rsidRPr="00BB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F52"/>
    <w:multiLevelType w:val="hybridMultilevel"/>
    <w:tmpl w:val="F860329E"/>
    <w:lvl w:ilvl="0" w:tplc="9E84CDAC">
      <w:start w:val="5"/>
      <w:numFmt w:val="bullet"/>
      <w:lvlText w:val="&gt;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4112D"/>
    <w:multiLevelType w:val="hybridMultilevel"/>
    <w:tmpl w:val="3C641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E9F"/>
    <w:multiLevelType w:val="hybridMultilevel"/>
    <w:tmpl w:val="BD22609A"/>
    <w:lvl w:ilvl="0" w:tplc="7B86620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0CDB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E524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98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8F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AF82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4A5C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63A4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226F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C1702"/>
    <w:multiLevelType w:val="hybridMultilevel"/>
    <w:tmpl w:val="4DDC4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1194"/>
    <w:multiLevelType w:val="hybridMultilevel"/>
    <w:tmpl w:val="25A8F538"/>
    <w:lvl w:ilvl="0" w:tplc="1A209D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12E58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DA4D0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D0B6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06B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B263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8891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FE30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A09F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B776706"/>
    <w:multiLevelType w:val="hybridMultilevel"/>
    <w:tmpl w:val="563A7DB2"/>
    <w:lvl w:ilvl="0" w:tplc="9C3AC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8A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AD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AC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04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E8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8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2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3"/>
    <w:rsid w:val="00061BE8"/>
    <w:rsid w:val="000E649C"/>
    <w:rsid w:val="001F5F74"/>
    <w:rsid w:val="002251D9"/>
    <w:rsid w:val="00265BF5"/>
    <w:rsid w:val="002A04BE"/>
    <w:rsid w:val="003323BC"/>
    <w:rsid w:val="00342E3A"/>
    <w:rsid w:val="003B7C1E"/>
    <w:rsid w:val="00413689"/>
    <w:rsid w:val="00457458"/>
    <w:rsid w:val="00462865"/>
    <w:rsid w:val="004D5FA6"/>
    <w:rsid w:val="004E1BD2"/>
    <w:rsid w:val="00554AF8"/>
    <w:rsid w:val="006856C4"/>
    <w:rsid w:val="006B130B"/>
    <w:rsid w:val="007832F6"/>
    <w:rsid w:val="00785DB8"/>
    <w:rsid w:val="007B7531"/>
    <w:rsid w:val="0098609F"/>
    <w:rsid w:val="009D70F2"/>
    <w:rsid w:val="00A71705"/>
    <w:rsid w:val="00A8358D"/>
    <w:rsid w:val="00B6634C"/>
    <w:rsid w:val="00B81E8C"/>
    <w:rsid w:val="00B95FC9"/>
    <w:rsid w:val="00BB0A23"/>
    <w:rsid w:val="00BC514E"/>
    <w:rsid w:val="00C87384"/>
    <w:rsid w:val="00CA0F52"/>
    <w:rsid w:val="00CD599D"/>
    <w:rsid w:val="00D81F20"/>
    <w:rsid w:val="00E95BC7"/>
    <w:rsid w:val="00F87926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8C18"/>
  <w15:chartTrackingRefBased/>
  <w15:docId w15:val="{A4E94B43-ED6A-4C42-8C73-8FD5153E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A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ev">
    <w:name w:val="Strong"/>
    <w:basedOn w:val="Policepardfaut"/>
    <w:uiPriority w:val="22"/>
    <w:qFormat/>
    <w:rsid w:val="00332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3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Gomez Martinez</dc:creator>
  <cp:keywords/>
  <dc:description/>
  <cp:lastModifiedBy>adele de-valera</cp:lastModifiedBy>
  <cp:revision>2</cp:revision>
  <dcterms:created xsi:type="dcterms:W3CDTF">2024-12-06T10:22:00Z</dcterms:created>
  <dcterms:modified xsi:type="dcterms:W3CDTF">2024-12-06T10:22:00Z</dcterms:modified>
</cp:coreProperties>
</file>