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8731F" w14:textId="43B66E89" w:rsidR="00580F64" w:rsidRDefault="0081633B" w:rsidP="0081633B">
      <w:pPr>
        <w:pStyle w:val="Titreprincipal"/>
        <w:jc w:val="center"/>
        <w:rPr>
          <w:lang w:val="en-US"/>
        </w:rPr>
      </w:pPr>
      <w:r w:rsidRPr="0081633B">
        <w:rPr>
          <w:lang w:val="en-US"/>
        </w:rPr>
        <w:t xml:space="preserve">The Minutes from the Positron </w:t>
      </w:r>
      <w:r>
        <w:rPr>
          <w:lang w:val="en-US"/>
        </w:rPr>
        <w:t>Source Group Meeting</w:t>
      </w:r>
    </w:p>
    <w:p w14:paraId="48BB4D7E" w14:textId="7A015349" w:rsidR="0052675A" w:rsidRDefault="0052675A" w:rsidP="0052675A">
      <w:pPr>
        <w:pStyle w:val="Titresecondaire"/>
        <w:ind w:left="141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</w:t>
      </w:r>
      <w:r w:rsidRPr="0052675A">
        <w:rPr>
          <w:sz w:val="22"/>
          <w:szCs w:val="22"/>
          <w:lang w:val="en-US"/>
        </w:rPr>
        <w:t xml:space="preserve">(People Attended: F. Alharthi, </w:t>
      </w:r>
      <w:r w:rsidR="00C37867">
        <w:rPr>
          <w:sz w:val="22"/>
          <w:szCs w:val="22"/>
          <w:lang w:val="en-US"/>
        </w:rPr>
        <w:t>R. Chehab</w:t>
      </w:r>
      <w:r w:rsidRPr="0052675A">
        <w:rPr>
          <w:sz w:val="22"/>
          <w:szCs w:val="22"/>
          <w:lang w:val="en-US"/>
        </w:rPr>
        <w:t>, S. Ogur, S. Wallon)</w:t>
      </w:r>
    </w:p>
    <w:p w14:paraId="512B9974" w14:textId="77777777" w:rsidR="0052675A" w:rsidRPr="0052675A" w:rsidRDefault="0052675A" w:rsidP="0052675A">
      <w:pPr>
        <w:pStyle w:val="Titresecondaire"/>
        <w:ind w:left="708" w:firstLine="708"/>
        <w:rPr>
          <w:sz w:val="22"/>
          <w:szCs w:val="22"/>
          <w:lang w:val="en-US"/>
        </w:rPr>
      </w:pPr>
    </w:p>
    <w:p w14:paraId="16D5EC90" w14:textId="6C270918" w:rsidR="00C74932" w:rsidRDefault="00C74932" w:rsidP="00C84889">
      <w:pPr>
        <w:pStyle w:val="ListParagraph"/>
        <w:numPr>
          <w:ilvl w:val="0"/>
          <w:numId w:val="15"/>
        </w:numPr>
        <w:rPr>
          <w:lang w:val="en-US"/>
        </w:rPr>
      </w:pPr>
      <w:r w:rsidRPr="00C84889">
        <w:rPr>
          <w:lang w:val="en-US"/>
        </w:rPr>
        <w:t xml:space="preserve">Crystals are sent to </w:t>
      </w:r>
      <w:r w:rsidR="00C84889">
        <w:rPr>
          <w:lang w:val="en-US"/>
        </w:rPr>
        <w:t xml:space="preserve">INFN </w:t>
      </w:r>
      <w:proofErr w:type="spellStart"/>
      <w:r w:rsidRPr="00C84889">
        <w:rPr>
          <w:lang w:val="en-US"/>
        </w:rPr>
        <w:t>Ferrera</w:t>
      </w:r>
      <w:proofErr w:type="spellEnd"/>
      <w:r w:rsidRPr="00C84889">
        <w:rPr>
          <w:lang w:val="en-US"/>
        </w:rPr>
        <w:t xml:space="preserve"> and </w:t>
      </w:r>
      <w:r w:rsidR="00C84889">
        <w:rPr>
          <w:lang w:val="en-US"/>
        </w:rPr>
        <w:t xml:space="preserve">well </w:t>
      </w:r>
      <w:r w:rsidRPr="00C84889">
        <w:rPr>
          <w:lang w:val="en-US"/>
        </w:rPr>
        <w:t xml:space="preserve">received on June 21 afternoon. </w:t>
      </w:r>
      <w:r w:rsidR="007D61FD">
        <w:rPr>
          <w:lang w:val="en-US"/>
        </w:rPr>
        <w:br/>
      </w:r>
    </w:p>
    <w:p w14:paraId="45BAEF49" w14:textId="5FCD1252" w:rsidR="005919C0" w:rsidRDefault="00C84889" w:rsidP="00C84889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Sandry has achieved to get in touch with welding laboratory in Belfort (François </w:t>
      </w:r>
      <w:proofErr w:type="spellStart"/>
      <w:r>
        <w:rPr>
          <w:lang w:val="en-US"/>
        </w:rPr>
        <w:t>Lanzetta</w:t>
      </w:r>
      <w:proofErr w:type="spellEnd"/>
      <w:r>
        <w:rPr>
          <w:lang w:val="en-US"/>
        </w:rPr>
        <w:t xml:space="preserve">). </w:t>
      </w:r>
      <w:r w:rsidR="005919C0">
        <w:rPr>
          <w:lang w:val="en-US"/>
        </w:rPr>
        <w:t>We need to send W material for the welding test. We discussed the possibility of sending W balls available in our lab ?!</w:t>
      </w:r>
      <w:r w:rsidR="005919C0">
        <w:rPr>
          <w:lang w:val="en-US"/>
        </w:rPr>
        <w:br/>
      </w:r>
    </w:p>
    <w:p w14:paraId="340D0A42" w14:textId="0E6C5EAA" w:rsidR="00C84889" w:rsidRDefault="00C84889" w:rsidP="00C84889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Regarding François’s suggestion Sandry decided to change the DAQ to the one from </w:t>
      </w:r>
      <w:proofErr w:type="spellStart"/>
      <w:r w:rsidRPr="007D61FD">
        <w:rPr>
          <w:i/>
          <w:lang w:val="en-US"/>
        </w:rPr>
        <w:t>Acquasis</w:t>
      </w:r>
      <w:proofErr w:type="spellEnd"/>
      <w:r>
        <w:rPr>
          <w:lang w:val="en-US"/>
        </w:rPr>
        <w:t xml:space="preserve"> in Paris. The price is ~4k €</w:t>
      </w:r>
      <w:r w:rsidR="007D61FD">
        <w:rPr>
          <w:lang w:val="en-US"/>
        </w:rPr>
        <w:t>, and it has 17 channels.</w:t>
      </w:r>
      <w:r>
        <w:rPr>
          <w:lang w:val="en-US"/>
        </w:rPr>
        <w:t xml:space="preserve"> This DAQ allows direct commands as well as LabView Control. IJCLab cryogenics group also recommends. </w:t>
      </w:r>
      <w:r w:rsidR="00AC5F76">
        <w:rPr>
          <w:lang w:val="en-US"/>
        </w:rPr>
        <w:t>Sandry also asserted that the Nuclear Instruments DAQ is more expensive. Robert asked about the precision of the temperature measurement. Sandry responded that th</w:t>
      </w:r>
      <w:r w:rsidR="007D61FD">
        <w:rPr>
          <w:lang w:val="en-US"/>
        </w:rPr>
        <w:t xml:space="preserve">is will be determined during the tests in our Lab. Also, the DAQ system in MAMI should stay in the room where the temperature is constant (with AC). </w:t>
      </w:r>
    </w:p>
    <w:p w14:paraId="3135EAF7" w14:textId="275AC968" w:rsidR="007D61FD" w:rsidRDefault="007D61FD" w:rsidP="007D61FD">
      <w:pPr>
        <w:pStyle w:val="ListParagraph"/>
        <w:rPr>
          <w:lang w:val="en-US"/>
        </w:rPr>
      </w:pPr>
    </w:p>
    <w:p w14:paraId="4B5B8DD9" w14:textId="296B6BDC" w:rsidR="005919C0" w:rsidRDefault="007D61FD" w:rsidP="005919C0">
      <w:pPr>
        <w:ind w:firstLine="360"/>
        <w:rPr>
          <w:lang w:val="en-US"/>
        </w:rPr>
      </w:pPr>
      <w:r w:rsidRPr="005919C0">
        <w:rPr>
          <w:lang w:val="en-US"/>
        </w:rPr>
        <w:t xml:space="preserve">Sandry also discussed the cable types, there are type K and type S. Type S can be used up to 1000 </w:t>
      </w:r>
      <w:r w:rsidRPr="005919C0">
        <w:rPr>
          <w:vertAlign w:val="superscript"/>
          <w:lang w:val="en-US"/>
        </w:rPr>
        <w:t>0</w:t>
      </w:r>
      <w:r w:rsidRPr="005919C0">
        <w:rPr>
          <w:lang w:val="en-US"/>
        </w:rPr>
        <w:t xml:space="preserve">C while type K bear 600 </w:t>
      </w:r>
      <w:r w:rsidRPr="005919C0">
        <w:rPr>
          <w:vertAlign w:val="superscript"/>
          <w:lang w:val="en-US"/>
        </w:rPr>
        <w:t>0</w:t>
      </w:r>
      <w:r w:rsidRPr="005919C0">
        <w:rPr>
          <w:lang w:val="en-US"/>
        </w:rPr>
        <w:t>C</w:t>
      </w:r>
      <w:r w:rsidRPr="005919C0">
        <w:rPr>
          <w:lang w:val="en-US"/>
        </w:rPr>
        <w:t xml:space="preserve">. The wire thickness is 10 </w:t>
      </w:r>
      <w:r>
        <w:rPr>
          <w:lang w:val="en-US"/>
        </w:rPr>
        <w:sym w:font="Symbol" w:char="F06D"/>
      </w:r>
      <w:r w:rsidRPr="005919C0">
        <w:rPr>
          <w:lang w:val="en-US"/>
        </w:rPr>
        <w:t xml:space="preserve">m. Cable management is required. </w:t>
      </w:r>
    </w:p>
    <w:p w14:paraId="19159DCF" w14:textId="6D53BB3B" w:rsidR="005919C0" w:rsidRDefault="005919C0" w:rsidP="005919C0">
      <w:pPr>
        <w:ind w:firstLine="360"/>
        <w:rPr>
          <w:lang w:val="en-US"/>
        </w:rPr>
      </w:pPr>
    </w:p>
    <w:p w14:paraId="3A34F6DD" w14:textId="787C5D03" w:rsidR="005919C0" w:rsidRPr="00C84889" w:rsidRDefault="005919C0" w:rsidP="005919C0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  </w:t>
      </w:r>
      <w:r w:rsidRPr="00C84889">
        <w:rPr>
          <w:lang w:val="en-US"/>
        </w:rPr>
        <w:t xml:space="preserve">We </w:t>
      </w:r>
      <w:r>
        <w:rPr>
          <w:lang w:val="en-US"/>
        </w:rPr>
        <w:t>discussed</w:t>
      </w:r>
      <w:r w:rsidRPr="00C84889">
        <w:rPr>
          <w:lang w:val="en-US"/>
        </w:rPr>
        <w:t xml:space="preserve"> the e-mail exchange with CERN-STI (Source, Targets, Interactions) group. STI put forward those:</w:t>
      </w:r>
    </w:p>
    <w:p w14:paraId="1CEF5FDE" w14:textId="77777777" w:rsidR="005919C0" w:rsidRDefault="005919C0" w:rsidP="005919C0">
      <w:pPr>
        <w:ind w:left="708" w:firstLine="708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WRe</w:t>
      </w:r>
      <w:proofErr w:type="spellEnd"/>
      <w:r>
        <w:rPr>
          <w:lang w:val="en-US"/>
        </w:rPr>
        <w:t xml:space="preserve"> is ductile but not very radiation tolerant.</w:t>
      </w:r>
    </w:p>
    <w:p w14:paraId="263D8A7D" w14:textId="77777777" w:rsidR="005919C0" w:rsidRDefault="005919C0" w:rsidP="005919C0">
      <w:pPr>
        <w:ind w:left="708" w:firstLine="708"/>
        <w:rPr>
          <w:lang w:val="en-US"/>
        </w:rPr>
      </w:pPr>
      <w:r>
        <w:rPr>
          <w:lang w:val="en-US"/>
        </w:rPr>
        <w:t xml:space="preserve">- W is better but brittle. </w:t>
      </w:r>
    </w:p>
    <w:p w14:paraId="21F691CA" w14:textId="4BA60839" w:rsidR="005919C0" w:rsidRDefault="005919C0" w:rsidP="005919C0">
      <w:pPr>
        <w:ind w:firstLine="708"/>
        <w:rPr>
          <w:lang w:val="en-US"/>
        </w:rPr>
      </w:pPr>
      <w:r>
        <w:rPr>
          <w:lang w:val="en-US"/>
        </w:rPr>
        <w:t xml:space="preserve">So, they suggested to study Ta or Ta2.5W. For this reason, we contacted the AEMMETAL in China, the only company responded with a quote, we asked and got the quotes for those materials. The time required for the manufacture and shipment of </w:t>
      </w:r>
      <w:r>
        <w:rPr>
          <w:lang w:val="en-US"/>
        </w:rPr>
        <w:t xml:space="preserve">all </w:t>
      </w:r>
      <w:r>
        <w:rPr>
          <w:lang w:val="en-US"/>
        </w:rPr>
        <w:t xml:space="preserve">the materials are said to be </w:t>
      </w:r>
      <w:r w:rsidRPr="00C74932">
        <w:rPr>
          <w:b/>
          <w:lang w:val="en-US"/>
        </w:rPr>
        <w:t xml:space="preserve">5-6 weeks </w:t>
      </w:r>
      <w:r>
        <w:rPr>
          <w:lang w:val="en-US"/>
        </w:rPr>
        <w:t xml:space="preserve">after the money transferred.  </w:t>
      </w:r>
    </w:p>
    <w:p w14:paraId="3B965696" w14:textId="7350963A" w:rsidR="005919C0" w:rsidRDefault="005919C0" w:rsidP="005919C0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Robert recommended to Salim and Fahad the study of the materials, gave tips about the radiation length of the alloys such that: </w:t>
      </w:r>
    </w:p>
    <w:p w14:paraId="75A0338A" w14:textId="6920F2A1" w:rsidR="005919C0" w:rsidRPr="005919C0" w:rsidRDefault="005919C0" w:rsidP="005919C0">
      <w:pPr>
        <w:pStyle w:val="ListParagraph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alloy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metal#1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+ 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metal#</m:t>
                  </m:r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14:paraId="4042A6A4" w14:textId="3ADFE3DA" w:rsidR="005919C0" w:rsidRPr="005919C0" w:rsidRDefault="005919C0" w:rsidP="005919C0">
      <w:pPr>
        <w:rPr>
          <w:lang w:val="en-US"/>
        </w:rPr>
      </w:pPr>
    </w:p>
    <w:p w14:paraId="2D01156B" w14:textId="3D06773C" w:rsidR="005919C0" w:rsidRDefault="006111BA" w:rsidP="005919C0">
      <w:pPr>
        <w:rPr>
          <w:lang w:val="en-US"/>
        </w:rPr>
      </w:pPr>
      <w:r>
        <w:rPr>
          <w:lang w:val="en-US"/>
        </w:rPr>
        <w:t xml:space="preserve">The material choice should be done regarding where the number of the secondary particles at maximum. </w:t>
      </w:r>
      <w:proofErr w:type="gramStart"/>
      <w:r w:rsidR="00661634">
        <w:rPr>
          <w:lang w:val="en-US"/>
        </w:rPr>
        <w:t>Also</w:t>
      </w:r>
      <w:proofErr w:type="gramEnd"/>
      <w:r w:rsidR="00661634">
        <w:rPr>
          <w:lang w:val="en-US"/>
        </w:rPr>
        <w:t xml:space="preserve"> one should needs to check the PEDD. For PEDD, the mesh needs to occupy a small volume, but </w:t>
      </w:r>
      <w:r w:rsidR="00661634">
        <w:rPr>
          <w:lang w:val="en-US"/>
        </w:rPr>
        <w:lastRenderedPageBreak/>
        <w:t xml:space="preserve">instead of blindly increasing the number of meshes one should check the asymptotic behavior where the PEDD calculation stays constant for an increasing number of meshes. </w:t>
      </w:r>
    </w:p>
    <w:p w14:paraId="3C190227" w14:textId="6DB8038F" w:rsidR="00661634" w:rsidRDefault="00661634" w:rsidP="005919C0">
      <w:pPr>
        <w:rPr>
          <w:lang w:val="en-US"/>
        </w:rPr>
      </w:pPr>
      <w:r>
        <w:rPr>
          <w:lang w:val="en-US"/>
        </w:rPr>
        <w:t xml:space="preserve">Robert also strongly recommend the granular target since the energy dissipation due to the surface area is better for the spheres. The target choice favors the high Z material, however high Z brings about the high stress on the material referring to the research carried out by Peter </w:t>
      </w:r>
      <w:proofErr w:type="spellStart"/>
      <w:r>
        <w:rPr>
          <w:lang w:val="en-US"/>
        </w:rPr>
        <w:t>Strievens</w:t>
      </w:r>
      <w:proofErr w:type="spellEnd"/>
      <w:r>
        <w:rPr>
          <w:lang w:val="en-US"/>
        </w:rPr>
        <w:t xml:space="preserve">. </w:t>
      </w:r>
    </w:p>
    <w:p w14:paraId="476D71E5" w14:textId="4CB73C3A" w:rsidR="00661634" w:rsidRDefault="00661634" w:rsidP="005919C0">
      <w:pPr>
        <w:rPr>
          <w:lang w:val="en-US"/>
        </w:rPr>
      </w:pPr>
    </w:p>
    <w:p w14:paraId="2C8E5556" w14:textId="31A5CE5A" w:rsidR="00661634" w:rsidRPr="005919C0" w:rsidRDefault="00661634" w:rsidP="005919C0">
      <w:pPr>
        <w:rPr>
          <w:lang w:val="en-US"/>
        </w:rPr>
      </w:pPr>
      <w:bookmarkStart w:id="0" w:name="_GoBack"/>
      <w:bookmarkEnd w:id="0"/>
    </w:p>
    <w:sectPr w:rsidR="00661634" w:rsidRPr="005919C0" w:rsidSect="001C3A4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707" w:bottom="2127" w:left="709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6C218" w14:textId="77777777" w:rsidR="008B1550" w:rsidRDefault="008B1550" w:rsidP="00E541F5">
      <w:pPr>
        <w:spacing w:after="0" w:line="240" w:lineRule="auto"/>
      </w:pPr>
      <w:r>
        <w:separator/>
      </w:r>
    </w:p>
  </w:endnote>
  <w:endnote w:type="continuationSeparator" w:id="0">
    <w:p w14:paraId="4994833E" w14:textId="77777777" w:rsidR="008B1550" w:rsidRDefault="008B1550" w:rsidP="00E5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7D91" w14:textId="77777777" w:rsidR="00135CF3" w:rsidRPr="004B7F32" w:rsidRDefault="006C5A9A" w:rsidP="001665C4">
    <w:pPr>
      <w:pStyle w:val="Footer"/>
      <w:tabs>
        <w:tab w:val="clear" w:pos="9072"/>
      </w:tabs>
      <w:ind w:left="-1389" w:right="-1391"/>
      <w:jc w:val="center"/>
      <w:rPr>
        <w:rFonts w:ascii="Times" w:hAnsi="Times" w:cs="Arial"/>
        <w:sz w:val="20"/>
        <w:szCs w:val="20"/>
      </w:rPr>
    </w:pPr>
    <w:r>
      <w:rPr>
        <w:rFonts w:ascii="Times" w:hAnsi="Times" w:cs="Arial"/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2D1A4318" wp14:editId="638CC6C9">
          <wp:simplePos x="0" y="0"/>
          <wp:positionH relativeFrom="column">
            <wp:posOffset>-882015</wp:posOffset>
          </wp:positionH>
          <wp:positionV relativeFrom="paragraph">
            <wp:posOffset>-1265251</wp:posOffset>
          </wp:positionV>
          <wp:extent cx="7730061" cy="1420399"/>
          <wp:effectExtent l="0" t="0" r="4445" b="8890"/>
          <wp:wrapThrough wrapText="bothSides">
            <wp:wrapPolygon edited="0">
              <wp:start x="0" y="0"/>
              <wp:lineTo x="0" y="21445"/>
              <wp:lineTo x="21559" y="21445"/>
              <wp:lineTo x="21559" y="0"/>
              <wp:lineTo x="0" y="0"/>
            </wp:wrapPolygon>
          </wp:wrapThrough>
          <wp:docPr id="607" name="Image 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" name="pied-de-page-ijclab-i-fili-smal-adresse-tutell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061" cy="1420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78D61" w14:textId="77777777" w:rsidR="006E20B1" w:rsidRPr="006C5A9A" w:rsidRDefault="006C5A9A" w:rsidP="006C5A9A">
    <w:pPr>
      <w:pStyle w:val="Foo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03A4BE5" wp14:editId="777E44CA">
          <wp:simplePos x="0" y="0"/>
          <wp:positionH relativeFrom="column">
            <wp:posOffset>-881592</wp:posOffset>
          </wp:positionH>
          <wp:positionV relativeFrom="paragraph">
            <wp:posOffset>-2405242</wp:posOffset>
          </wp:positionV>
          <wp:extent cx="7544942" cy="2569996"/>
          <wp:effectExtent l="0" t="0" r="0" b="1905"/>
          <wp:wrapNone/>
          <wp:docPr id="609" name="Image 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pied-de-page-ijclab-i-fili-adresse-tutell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42" cy="256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2DBE4" w14:textId="77777777" w:rsidR="008B1550" w:rsidRDefault="008B1550" w:rsidP="00E541F5">
      <w:pPr>
        <w:spacing w:after="0" w:line="240" w:lineRule="auto"/>
      </w:pPr>
      <w:r>
        <w:separator/>
      </w:r>
    </w:p>
  </w:footnote>
  <w:footnote w:type="continuationSeparator" w:id="0">
    <w:p w14:paraId="01393B41" w14:textId="77777777" w:rsidR="008B1550" w:rsidRDefault="008B1550" w:rsidP="00E54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72768" w14:textId="77777777" w:rsidR="00E541F5" w:rsidRDefault="006E20B1" w:rsidP="001665C4">
    <w:pPr>
      <w:pStyle w:val="Header"/>
      <w:tabs>
        <w:tab w:val="clear" w:pos="4536"/>
        <w:tab w:val="clear" w:pos="9072"/>
      </w:tabs>
      <w:ind w:left="-1389" w:right="-1391"/>
      <w:jc w:val="center"/>
    </w:pPr>
    <w:r>
      <w:rPr>
        <w:noProof/>
        <w:lang w:eastAsia="fr-FR"/>
      </w:rPr>
      <w:drawing>
        <wp:inline distT="0" distB="0" distL="0" distR="0" wp14:anchorId="4B81F4F8" wp14:editId="539F9B6B">
          <wp:extent cx="7645992" cy="1481410"/>
          <wp:effectExtent l="0" t="0" r="0" b="0"/>
          <wp:docPr id="606" name="Image 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entete-ijclab-haut-dec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992" cy="148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32155" w14:textId="77777777" w:rsidR="006E20B1" w:rsidRDefault="006E20B1" w:rsidP="001665C4">
    <w:pPr>
      <w:pStyle w:val="Header"/>
      <w:tabs>
        <w:tab w:val="clear" w:pos="4536"/>
        <w:tab w:val="clear" w:pos="9072"/>
      </w:tabs>
      <w:ind w:left="-1389" w:right="-1391"/>
      <w:jc w:val="center"/>
    </w:pPr>
    <w:r>
      <w:rPr>
        <w:noProof/>
        <w:lang w:eastAsia="fr-FR"/>
      </w:rPr>
      <w:drawing>
        <wp:inline distT="0" distB="0" distL="0" distR="0" wp14:anchorId="2AB2E968" wp14:editId="2CB11333">
          <wp:extent cx="6503231" cy="1260000"/>
          <wp:effectExtent l="0" t="0" r="0" b="0"/>
          <wp:docPr id="608" name="Image 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entete-ijclab-ha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3231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17A"/>
    <w:multiLevelType w:val="hybridMultilevel"/>
    <w:tmpl w:val="DE9C930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544951"/>
    <w:multiLevelType w:val="hybridMultilevel"/>
    <w:tmpl w:val="BD06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56CD6"/>
    <w:multiLevelType w:val="hybridMultilevel"/>
    <w:tmpl w:val="E3EC6AF8"/>
    <w:lvl w:ilvl="0" w:tplc="AAA03E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5409"/>
    <w:multiLevelType w:val="hybridMultilevel"/>
    <w:tmpl w:val="5CC8E79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803467"/>
    <w:multiLevelType w:val="hybridMultilevel"/>
    <w:tmpl w:val="230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F0A13"/>
    <w:multiLevelType w:val="hybridMultilevel"/>
    <w:tmpl w:val="3D72A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040A89"/>
    <w:multiLevelType w:val="multilevel"/>
    <w:tmpl w:val="040C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6560521"/>
    <w:multiLevelType w:val="hybridMultilevel"/>
    <w:tmpl w:val="61E03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E273C"/>
    <w:multiLevelType w:val="hybridMultilevel"/>
    <w:tmpl w:val="2D601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  <w:num w:numId="14">
    <w:abstractNumId w:val="0"/>
  </w:num>
  <w:num w:numId="15">
    <w:abstractNumId w:val="4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84"/>
    <w:rsid w:val="000024C4"/>
    <w:rsid w:val="00007F71"/>
    <w:rsid w:val="0001386C"/>
    <w:rsid w:val="00032687"/>
    <w:rsid w:val="00041111"/>
    <w:rsid w:val="00041A4C"/>
    <w:rsid w:val="00055BBA"/>
    <w:rsid w:val="00057C0A"/>
    <w:rsid w:val="00061AF7"/>
    <w:rsid w:val="0006778D"/>
    <w:rsid w:val="0007414A"/>
    <w:rsid w:val="0007584A"/>
    <w:rsid w:val="0008596E"/>
    <w:rsid w:val="000B51C5"/>
    <w:rsid w:val="000C37D1"/>
    <w:rsid w:val="000E17D0"/>
    <w:rsid w:val="000E5979"/>
    <w:rsid w:val="001003F0"/>
    <w:rsid w:val="00135CF3"/>
    <w:rsid w:val="0014035F"/>
    <w:rsid w:val="0014229E"/>
    <w:rsid w:val="00142CBF"/>
    <w:rsid w:val="001527DF"/>
    <w:rsid w:val="001632EB"/>
    <w:rsid w:val="00163805"/>
    <w:rsid w:val="001665C4"/>
    <w:rsid w:val="00191191"/>
    <w:rsid w:val="00194EA4"/>
    <w:rsid w:val="0019770D"/>
    <w:rsid w:val="001C1E17"/>
    <w:rsid w:val="001C3A4C"/>
    <w:rsid w:val="001D74AC"/>
    <w:rsid w:val="001E3ED4"/>
    <w:rsid w:val="001F34A3"/>
    <w:rsid w:val="00217028"/>
    <w:rsid w:val="00220230"/>
    <w:rsid w:val="00223437"/>
    <w:rsid w:val="00234A2A"/>
    <w:rsid w:val="00243584"/>
    <w:rsid w:val="00243E14"/>
    <w:rsid w:val="002940D4"/>
    <w:rsid w:val="00294A76"/>
    <w:rsid w:val="002A3EF3"/>
    <w:rsid w:val="002A4504"/>
    <w:rsid w:val="002A7032"/>
    <w:rsid w:val="002B4947"/>
    <w:rsid w:val="002B69BC"/>
    <w:rsid w:val="002C3DF3"/>
    <w:rsid w:val="00305097"/>
    <w:rsid w:val="00310CEB"/>
    <w:rsid w:val="00315760"/>
    <w:rsid w:val="003246E0"/>
    <w:rsid w:val="00342710"/>
    <w:rsid w:val="003608B2"/>
    <w:rsid w:val="00361B3E"/>
    <w:rsid w:val="003A0630"/>
    <w:rsid w:val="003C38A7"/>
    <w:rsid w:val="003C7FA3"/>
    <w:rsid w:val="003D6D8A"/>
    <w:rsid w:val="003E5CC6"/>
    <w:rsid w:val="003F4DBC"/>
    <w:rsid w:val="00413174"/>
    <w:rsid w:val="0041609B"/>
    <w:rsid w:val="00416C06"/>
    <w:rsid w:val="004231EC"/>
    <w:rsid w:val="00424633"/>
    <w:rsid w:val="00435C9F"/>
    <w:rsid w:val="00455DD6"/>
    <w:rsid w:val="00473F7A"/>
    <w:rsid w:val="00481FE6"/>
    <w:rsid w:val="0048203B"/>
    <w:rsid w:val="00482FD6"/>
    <w:rsid w:val="0048720A"/>
    <w:rsid w:val="00492400"/>
    <w:rsid w:val="004A31E9"/>
    <w:rsid w:val="004A494A"/>
    <w:rsid w:val="004B7F32"/>
    <w:rsid w:val="004D5564"/>
    <w:rsid w:val="004D57D5"/>
    <w:rsid w:val="004E0874"/>
    <w:rsid w:val="00513FD3"/>
    <w:rsid w:val="0052675A"/>
    <w:rsid w:val="005403B8"/>
    <w:rsid w:val="005542E6"/>
    <w:rsid w:val="00575071"/>
    <w:rsid w:val="00580F64"/>
    <w:rsid w:val="0058513F"/>
    <w:rsid w:val="00585D43"/>
    <w:rsid w:val="005919C0"/>
    <w:rsid w:val="005935B1"/>
    <w:rsid w:val="005B4A08"/>
    <w:rsid w:val="005E100C"/>
    <w:rsid w:val="005E1D08"/>
    <w:rsid w:val="005E2DF2"/>
    <w:rsid w:val="006111BA"/>
    <w:rsid w:val="0061175D"/>
    <w:rsid w:val="0064252E"/>
    <w:rsid w:val="0065404F"/>
    <w:rsid w:val="00661634"/>
    <w:rsid w:val="00662E07"/>
    <w:rsid w:val="00665F9F"/>
    <w:rsid w:val="006708F2"/>
    <w:rsid w:val="00671A55"/>
    <w:rsid w:val="00674540"/>
    <w:rsid w:val="006848BD"/>
    <w:rsid w:val="00691CAE"/>
    <w:rsid w:val="00695B20"/>
    <w:rsid w:val="006A39C4"/>
    <w:rsid w:val="006A5C42"/>
    <w:rsid w:val="006B1770"/>
    <w:rsid w:val="006C06AB"/>
    <w:rsid w:val="006C5A9A"/>
    <w:rsid w:val="006D1A57"/>
    <w:rsid w:val="006E1B81"/>
    <w:rsid w:val="006E20B1"/>
    <w:rsid w:val="006F4F5F"/>
    <w:rsid w:val="00710763"/>
    <w:rsid w:val="007201A5"/>
    <w:rsid w:val="00722BD8"/>
    <w:rsid w:val="0072515F"/>
    <w:rsid w:val="007276EF"/>
    <w:rsid w:val="00745559"/>
    <w:rsid w:val="00767063"/>
    <w:rsid w:val="007840DA"/>
    <w:rsid w:val="0078617F"/>
    <w:rsid w:val="00787389"/>
    <w:rsid w:val="00790F1A"/>
    <w:rsid w:val="00790FC2"/>
    <w:rsid w:val="007A00F2"/>
    <w:rsid w:val="007A6BE0"/>
    <w:rsid w:val="007B24AB"/>
    <w:rsid w:val="007B24FC"/>
    <w:rsid w:val="007C68BA"/>
    <w:rsid w:val="007C7A61"/>
    <w:rsid w:val="007D61FD"/>
    <w:rsid w:val="007E5AFB"/>
    <w:rsid w:val="007E7EDB"/>
    <w:rsid w:val="007F2A4A"/>
    <w:rsid w:val="008004FC"/>
    <w:rsid w:val="008129AB"/>
    <w:rsid w:val="0081633B"/>
    <w:rsid w:val="008261CF"/>
    <w:rsid w:val="008448AC"/>
    <w:rsid w:val="00851C24"/>
    <w:rsid w:val="0086329F"/>
    <w:rsid w:val="00890291"/>
    <w:rsid w:val="008A6242"/>
    <w:rsid w:val="008B1550"/>
    <w:rsid w:val="008D0B79"/>
    <w:rsid w:val="008D55D7"/>
    <w:rsid w:val="008E036B"/>
    <w:rsid w:val="00913ACF"/>
    <w:rsid w:val="009471E0"/>
    <w:rsid w:val="00950A57"/>
    <w:rsid w:val="0096637B"/>
    <w:rsid w:val="00991ED8"/>
    <w:rsid w:val="009A0F9D"/>
    <w:rsid w:val="009A1E9F"/>
    <w:rsid w:val="009A6181"/>
    <w:rsid w:val="009C3DD1"/>
    <w:rsid w:val="009D51D0"/>
    <w:rsid w:val="009E0B8B"/>
    <w:rsid w:val="009E40DF"/>
    <w:rsid w:val="009F1E04"/>
    <w:rsid w:val="009F2120"/>
    <w:rsid w:val="00A279F5"/>
    <w:rsid w:val="00A543AD"/>
    <w:rsid w:val="00A56DB3"/>
    <w:rsid w:val="00A65092"/>
    <w:rsid w:val="00A74A24"/>
    <w:rsid w:val="00A84783"/>
    <w:rsid w:val="00AB0198"/>
    <w:rsid w:val="00AB1219"/>
    <w:rsid w:val="00AC5F76"/>
    <w:rsid w:val="00AD4AC1"/>
    <w:rsid w:val="00AF314E"/>
    <w:rsid w:val="00B2091E"/>
    <w:rsid w:val="00B2323E"/>
    <w:rsid w:val="00B27549"/>
    <w:rsid w:val="00B3509E"/>
    <w:rsid w:val="00B40131"/>
    <w:rsid w:val="00B42F72"/>
    <w:rsid w:val="00B570D4"/>
    <w:rsid w:val="00B71B92"/>
    <w:rsid w:val="00B83F1E"/>
    <w:rsid w:val="00B92572"/>
    <w:rsid w:val="00BA30E7"/>
    <w:rsid w:val="00BA64BF"/>
    <w:rsid w:val="00BB1D73"/>
    <w:rsid w:val="00BC3AAF"/>
    <w:rsid w:val="00BC6DE6"/>
    <w:rsid w:val="00BD4A2E"/>
    <w:rsid w:val="00BF0D1D"/>
    <w:rsid w:val="00BF60EF"/>
    <w:rsid w:val="00C03BE4"/>
    <w:rsid w:val="00C06017"/>
    <w:rsid w:val="00C37867"/>
    <w:rsid w:val="00C40297"/>
    <w:rsid w:val="00C65B0A"/>
    <w:rsid w:val="00C65EE0"/>
    <w:rsid w:val="00C71A2D"/>
    <w:rsid w:val="00C72703"/>
    <w:rsid w:val="00C74932"/>
    <w:rsid w:val="00C74F1A"/>
    <w:rsid w:val="00C84889"/>
    <w:rsid w:val="00CA0E26"/>
    <w:rsid w:val="00CA3957"/>
    <w:rsid w:val="00CD7F94"/>
    <w:rsid w:val="00CE064F"/>
    <w:rsid w:val="00D34FFA"/>
    <w:rsid w:val="00D4545D"/>
    <w:rsid w:val="00D54F70"/>
    <w:rsid w:val="00D61EC2"/>
    <w:rsid w:val="00D64E66"/>
    <w:rsid w:val="00D8734D"/>
    <w:rsid w:val="00DB3ABC"/>
    <w:rsid w:val="00DD3821"/>
    <w:rsid w:val="00DD76AD"/>
    <w:rsid w:val="00DE1A2A"/>
    <w:rsid w:val="00DE5293"/>
    <w:rsid w:val="00E22CB3"/>
    <w:rsid w:val="00E50DB5"/>
    <w:rsid w:val="00E541F5"/>
    <w:rsid w:val="00E55771"/>
    <w:rsid w:val="00E56D31"/>
    <w:rsid w:val="00E70977"/>
    <w:rsid w:val="00E91789"/>
    <w:rsid w:val="00E93BBF"/>
    <w:rsid w:val="00EA0F30"/>
    <w:rsid w:val="00EA723C"/>
    <w:rsid w:val="00ED2405"/>
    <w:rsid w:val="00ED55E7"/>
    <w:rsid w:val="00F13EB9"/>
    <w:rsid w:val="00F14DBB"/>
    <w:rsid w:val="00F152CA"/>
    <w:rsid w:val="00F352B2"/>
    <w:rsid w:val="00F50EC7"/>
    <w:rsid w:val="00F762C3"/>
    <w:rsid w:val="00F906B2"/>
    <w:rsid w:val="00F97639"/>
    <w:rsid w:val="00FA6371"/>
    <w:rsid w:val="00FB61C1"/>
    <w:rsid w:val="00FC345D"/>
    <w:rsid w:val="00FE64FD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A22192"/>
  <w15:docId w15:val="{729A97D0-B7F5-46FA-ADEB-0AC5E494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1F5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977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0977"/>
    <w:pPr>
      <w:numPr>
        <w:ilvl w:val="1"/>
        <w:numId w:val="9"/>
      </w:numPr>
      <w:pBdr>
        <w:bottom w:val="single" w:sz="8" w:space="2" w:color="FF9800"/>
      </w:pBdr>
      <w:spacing w:before="461" w:after="173" w:line="240" w:lineRule="auto"/>
      <w:outlineLvl w:val="1"/>
    </w:pPr>
    <w:rPr>
      <w:rFonts w:ascii="Trebuchet MS" w:eastAsia="Times New Roman" w:hAnsi="Trebuchet MS"/>
      <w:color w:val="C06010"/>
      <w:spacing w:val="1"/>
      <w:sz w:val="38"/>
      <w:szCs w:val="38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E70977"/>
    <w:pPr>
      <w:numPr>
        <w:ilvl w:val="2"/>
        <w:numId w:val="9"/>
      </w:numPr>
      <w:spacing w:before="46" w:after="46" w:line="312" w:lineRule="auto"/>
      <w:ind w:right="46"/>
      <w:outlineLvl w:val="2"/>
    </w:pPr>
    <w:rPr>
      <w:rFonts w:ascii="Trebuchet MS" w:eastAsia="Times New Roman" w:hAnsi="Trebuchet MS"/>
      <w:color w:val="00A0B0"/>
      <w:spacing w:val="1"/>
      <w:sz w:val="31"/>
      <w:szCs w:val="31"/>
      <w:lang w:eastAsia="fr-FR"/>
    </w:rPr>
  </w:style>
  <w:style w:type="paragraph" w:styleId="Heading4">
    <w:name w:val="heading 4"/>
    <w:basedOn w:val="Normal"/>
    <w:link w:val="Heading4Char"/>
    <w:uiPriority w:val="9"/>
    <w:qFormat/>
    <w:rsid w:val="00E70977"/>
    <w:pPr>
      <w:numPr>
        <w:ilvl w:val="3"/>
        <w:numId w:val="9"/>
      </w:numPr>
      <w:spacing w:before="115" w:after="100" w:afterAutospacing="1" w:line="264" w:lineRule="auto"/>
      <w:outlineLvl w:val="3"/>
    </w:pPr>
    <w:rPr>
      <w:rFonts w:ascii="Trebuchet MS" w:eastAsia="Times New Roman" w:hAnsi="Trebuchet MS"/>
      <w:b/>
      <w:bCs/>
      <w:color w:val="405070"/>
      <w:spacing w:val="1"/>
      <w:sz w:val="29"/>
      <w:szCs w:val="29"/>
      <w:lang w:eastAsia="fr-FR"/>
    </w:rPr>
  </w:style>
  <w:style w:type="paragraph" w:styleId="Heading5">
    <w:name w:val="heading 5"/>
    <w:basedOn w:val="Normal"/>
    <w:link w:val="Heading5Char"/>
    <w:uiPriority w:val="9"/>
    <w:qFormat/>
    <w:rsid w:val="00E70977"/>
    <w:pPr>
      <w:numPr>
        <w:ilvl w:val="4"/>
        <w:numId w:val="9"/>
      </w:numPr>
      <w:spacing w:before="115" w:after="100" w:afterAutospacing="1" w:line="264" w:lineRule="auto"/>
      <w:outlineLvl w:val="4"/>
    </w:pPr>
    <w:rPr>
      <w:rFonts w:ascii="Trebuchet MS" w:eastAsia="Times New Roman" w:hAnsi="Trebuchet MS"/>
      <w:b/>
      <w:bCs/>
      <w:color w:val="00A0B0"/>
      <w:spacing w:val="1"/>
      <w:sz w:val="24"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977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977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977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977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9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0977"/>
    <w:rPr>
      <w:rFonts w:ascii="Trebuchet MS" w:eastAsia="Times New Roman" w:hAnsi="Trebuchet MS" w:cs="Times New Roman"/>
      <w:color w:val="C06010"/>
      <w:spacing w:val="1"/>
      <w:sz w:val="38"/>
      <w:szCs w:val="38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E70977"/>
    <w:rPr>
      <w:rFonts w:ascii="Trebuchet MS" w:eastAsia="Times New Roman" w:hAnsi="Trebuchet MS" w:cs="Times New Roman"/>
      <w:color w:val="00A0B0"/>
      <w:spacing w:val="1"/>
      <w:sz w:val="31"/>
      <w:szCs w:val="31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E70977"/>
    <w:rPr>
      <w:rFonts w:ascii="Trebuchet MS" w:eastAsia="Times New Roman" w:hAnsi="Trebuchet MS" w:cs="Times New Roman"/>
      <w:b/>
      <w:bCs/>
      <w:color w:val="405070"/>
      <w:spacing w:val="1"/>
      <w:sz w:val="29"/>
      <w:szCs w:val="29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E70977"/>
    <w:rPr>
      <w:rFonts w:ascii="Trebuchet MS" w:eastAsia="Times New Roman" w:hAnsi="Trebuchet MS" w:cs="Times New Roman"/>
      <w:b/>
      <w:bCs/>
      <w:color w:val="00A0B0"/>
      <w:spacing w:val="1"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97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97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97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97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E70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F5"/>
  </w:style>
  <w:style w:type="paragraph" w:styleId="Footer">
    <w:name w:val="footer"/>
    <w:basedOn w:val="Normal"/>
    <w:link w:val="FooterChar"/>
    <w:uiPriority w:val="99"/>
    <w:unhideWhenUsed/>
    <w:rsid w:val="00E5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F5"/>
  </w:style>
  <w:style w:type="paragraph" w:styleId="BalloonText">
    <w:name w:val="Balloon Text"/>
    <w:basedOn w:val="Normal"/>
    <w:link w:val="BalloonTextChar"/>
    <w:uiPriority w:val="99"/>
    <w:semiHidden/>
    <w:unhideWhenUsed/>
    <w:rsid w:val="00E5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F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3DF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B4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itreprincipal">
    <w:name w:val="Titre principal"/>
    <w:basedOn w:val="Heading1"/>
    <w:link w:val="TitreprincipalCar"/>
    <w:qFormat/>
    <w:rsid w:val="001D74AC"/>
    <w:pPr>
      <w:numPr>
        <w:numId w:val="0"/>
      </w:numPr>
      <w:spacing w:before="120" w:after="240" w:line="240" w:lineRule="auto"/>
    </w:pPr>
    <w:rPr>
      <w:rFonts w:ascii="Arial" w:hAnsi="Arial"/>
      <w:color w:val="00294B"/>
      <w:szCs w:val="32"/>
    </w:rPr>
  </w:style>
  <w:style w:type="paragraph" w:customStyle="1" w:styleId="Titresecondaire">
    <w:name w:val="Titre secondaire"/>
    <w:basedOn w:val="Heading2"/>
    <w:link w:val="TitresecondaireCar"/>
    <w:qFormat/>
    <w:rsid w:val="001D74AC"/>
    <w:pPr>
      <w:numPr>
        <w:ilvl w:val="0"/>
        <w:numId w:val="0"/>
      </w:numPr>
      <w:pBdr>
        <w:bottom w:val="none" w:sz="0" w:space="0" w:color="auto"/>
      </w:pBdr>
      <w:spacing w:before="120" w:after="120"/>
    </w:pPr>
    <w:rPr>
      <w:rFonts w:ascii="Arial" w:hAnsi="Arial"/>
      <w:b/>
      <w:color w:val="FF6700"/>
      <w:sz w:val="26"/>
      <w:szCs w:val="28"/>
      <w:lang w:eastAsia="en-US"/>
    </w:rPr>
  </w:style>
  <w:style w:type="character" w:customStyle="1" w:styleId="TitreprincipalCar">
    <w:name w:val="Titre principal Car"/>
    <w:basedOn w:val="DefaultParagraphFont"/>
    <w:link w:val="Titreprincipal"/>
    <w:rsid w:val="001D74AC"/>
    <w:rPr>
      <w:rFonts w:ascii="Arial" w:eastAsia="Times New Roman" w:hAnsi="Arial"/>
      <w:b/>
      <w:bCs/>
      <w:color w:val="00294B"/>
      <w:sz w:val="28"/>
      <w:szCs w:val="32"/>
      <w:lang w:eastAsia="en-US"/>
    </w:rPr>
  </w:style>
  <w:style w:type="paragraph" w:customStyle="1" w:styleId="Titretertiaire">
    <w:name w:val="Titre tertiaire"/>
    <w:basedOn w:val="Heading3"/>
    <w:link w:val="TitretertiaireCar"/>
    <w:qFormat/>
    <w:rsid w:val="001D74AC"/>
    <w:pPr>
      <w:numPr>
        <w:ilvl w:val="0"/>
        <w:numId w:val="0"/>
      </w:numPr>
      <w:spacing w:before="120" w:after="120" w:line="240" w:lineRule="auto"/>
      <w:ind w:right="0"/>
    </w:pPr>
    <w:rPr>
      <w:rFonts w:ascii="Arial" w:hAnsi="Arial"/>
      <w:b/>
      <w:color w:val="456487"/>
      <w:sz w:val="24"/>
      <w:szCs w:val="24"/>
      <w:lang w:eastAsia="en-US"/>
    </w:rPr>
  </w:style>
  <w:style w:type="character" w:customStyle="1" w:styleId="TitresecondaireCar">
    <w:name w:val="Titre secondaire Car"/>
    <w:basedOn w:val="DefaultParagraphFont"/>
    <w:link w:val="Titresecondaire"/>
    <w:rsid w:val="001D74AC"/>
    <w:rPr>
      <w:rFonts w:ascii="Arial" w:eastAsia="Times New Roman" w:hAnsi="Arial"/>
      <w:b/>
      <w:color w:val="FF6700"/>
      <w:spacing w:val="1"/>
      <w:sz w:val="26"/>
      <w:szCs w:val="28"/>
      <w:lang w:eastAsia="en-US"/>
    </w:rPr>
  </w:style>
  <w:style w:type="paragraph" w:customStyle="1" w:styleId="Txtcourant">
    <w:name w:val="Txt courant"/>
    <w:link w:val="TxtcourantCar"/>
    <w:qFormat/>
    <w:rsid w:val="001D74AC"/>
    <w:pPr>
      <w:spacing w:after="240"/>
    </w:pPr>
    <w:rPr>
      <w:rFonts w:ascii="Arial" w:hAnsi="Arial"/>
      <w:sz w:val="22"/>
      <w:szCs w:val="22"/>
      <w:lang w:eastAsia="en-US"/>
    </w:rPr>
  </w:style>
  <w:style w:type="character" w:customStyle="1" w:styleId="TitretertiaireCar">
    <w:name w:val="Titre tertiaire Car"/>
    <w:basedOn w:val="DefaultParagraphFont"/>
    <w:link w:val="Titretertiaire"/>
    <w:rsid w:val="001D74AC"/>
    <w:rPr>
      <w:rFonts w:ascii="Arial" w:eastAsia="Times New Roman" w:hAnsi="Arial"/>
      <w:b/>
      <w:color w:val="456487"/>
      <w:spacing w:val="1"/>
      <w:sz w:val="24"/>
      <w:szCs w:val="24"/>
      <w:lang w:eastAsia="en-US"/>
    </w:rPr>
  </w:style>
  <w:style w:type="paragraph" w:customStyle="1" w:styleId="Txtcourantretrait">
    <w:name w:val="Txt courant retrait"/>
    <w:basedOn w:val="Txtcourant"/>
    <w:link w:val="TxtcourantretraitCar"/>
    <w:qFormat/>
    <w:rsid w:val="001D74AC"/>
    <w:pPr>
      <w:ind w:firstLine="709"/>
    </w:pPr>
  </w:style>
  <w:style w:type="character" w:customStyle="1" w:styleId="TxtcourantCar">
    <w:name w:val="Txt courant Car"/>
    <w:basedOn w:val="DefaultParagraphFont"/>
    <w:link w:val="Txtcourant"/>
    <w:rsid w:val="001D74AC"/>
    <w:rPr>
      <w:rFonts w:ascii="Arial" w:hAnsi="Arial"/>
      <w:sz w:val="22"/>
      <w:szCs w:val="22"/>
      <w:lang w:eastAsia="en-US"/>
    </w:rPr>
  </w:style>
  <w:style w:type="paragraph" w:customStyle="1" w:styleId="Signature-document">
    <w:name w:val="Signature-document"/>
    <w:next w:val="Txtcourant"/>
    <w:link w:val="Signature-documentCar"/>
    <w:qFormat/>
    <w:rsid w:val="009A0F9D"/>
    <w:pPr>
      <w:tabs>
        <w:tab w:val="left" w:pos="6379"/>
      </w:tabs>
      <w:jc w:val="right"/>
    </w:pPr>
    <w:rPr>
      <w:rFonts w:ascii="Arial" w:hAnsi="Arial"/>
      <w:i/>
    </w:rPr>
  </w:style>
  <w:style w:type="character" w:customStyle="1" w:styleId="TxtcourantretraitCar">
    <w:name w:val="Txt courant retrait Car"/>
    <w:basedOn w:val="TxtcourantCar"/>
    <w:link w:val="Txtcourantretrait"/>
    <w:rsid w:val="001D74AC"/>
    <w:rPr>
      <w:rFonts w:ascii="Arial" w:hAnsi="Arial"/>
      <w:sz w:val="22"/>
      <w:szCs w:val="22"/>
      <w:lang w:eastAsia="en-US"/>
    </w:rPr>
  </w:style>
  <w:style w:type="character" w:customStyle="1" w:styleId="Signature-documentCar">
    <w:name w:val="Signature-document Car"/>
    <w:basedOn w:val="DefaultParagraphFont"/>
    <w:link w:val="Signature-document"/>
    <w:rsid w:val="009A0F9D"/>
    <w:rPr>
      <w:rFonts w:ascii="Arial" w:hAnsi="Arial"/>
      <w:i/>
    </w:rPr>
  </w:style>
  <w:style w:type="character" w:styleId="Hyperlink">
    <w:name w:val="Hyperlink"/>
    <w:basedOn w:val="DefaultParagraphFont"/>
    <w:uiPriority w:val="99"/>
    <w:unhideWhenUsed/>
    <w:rsid w:val="00580F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5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555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0F1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0F1A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90F1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0F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$petizon</dc:creator>
  <cp:lastModifiedBy>Salim Ogur</cp:lastModifiedBy>
  <cp:revision>8</cp:revision>
  <cp:lastPrinted>2020-02-27T13:25:00Z</cp:lastPrinted>
  <dcterms:created xsi:type="dcterms:W3CDTF">2021-07-01T09:01:00Z</dcterms:created>
  <dcterms:modified xsi:type="dcterms:W3CDTF">2021-07-01T10:00:00Z</dcterms:modified>
</cp:coreProperties>
</file>