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23" w:rsidRDefault="00447623" w:rsidP="00447623">
      <w:pPr>
        <w:jc w:val="both"/>
        <w:rPr>
          <w:rFonts w:ascii="Arial" w:eastAsia="Times New Roman" w:hAnsi="Arial" w:cs="Arial"/>
          <w:color w:val="000000"/>
          <w:lang w:eastAsia="fr-FR"/>
        </w:rPr>
      </w:pPr>
      <w:bookmarkStart w:id="0" w:name="_GoBack"/>
      <w:bookmarkEnd w:id="0"/>
    </w:p>
    <w:p w:rsidR="00447623" w:rsidRPr="008105D1" w:rsidRDefault="00447623" w:rsidP="00447623">
      <w:pPr>
        <w:jc w:val="center"/>
        <w:rPr>
          <w:rFonts w:ascii="Arial" w:hAnsi="Arial" w:cs="Arial"/>
          <w:b/>
          <w:bCs/>
          <w:i/>
          <w:iCs/>
          <w:color w:val="0070C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 xml:space="preserve">Les batteries dans le contexte du développement durable </w:t>
      </w:r>
      <w:r w:rsidRPr="008105D1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 xml:space="preserve"> </w:t>
      </w:r>
    </w:p>
    <w:p w:rsidR="00447623" w:rsidRDefault="00447623" w:rsidP="00447623">
      <w:pPr>
        <w:jc w:val="center"/>
        <w:rPr>
          <w:rFonts w:ascii="Arial" w:hAnsi="Arial" w:cs="Arial"/>
        </w:rPr>
      </w:pPr>
    </w:p>
    <w:p w:rsidR="00447623" w:rsidRDefault="00447623" w:rsidP="00447623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504ADE" w:rsidRPr="00504ADE" w:rsidRDefault="00447623" w:rsidP="006C35A7">
      <w:pPr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</w:pPr>
      <w:r w:rsidRPr="00504ADE">
        <w:rPr>
          <w:rFonts w:ascii="Arial Narrow" w:hAnsi="Arial Narrow" w:cs="Utopia-Regular"/>
        </w:rPr>
        <w:t>Les enjeux liés au stockage de l’énergie ont conduit, au cours de cette dernière décennie, à un foisonnement scientifique donnant naissance à des innovations spectaculaires dans le domaine des batteries. Ces innovations</w:t>
      </w:r>
      <w:r w:rsidR="001F4E2A" w:rsidRPr="00504ADE">
        <w:rPr>
          <w:rFonts w:ascii="Arial Narrow" w:hAnsi="Arial Narrow" w:cs="Utopia-Regular"/>
        </w:rPr>
        <w:t xml:space="preserve"> qui </w:t>
      </w:r>
      <w:r w:rsidR="00423FE4">
        <w:rPr>
          <w:rFonts w:ascii="Arial Narrow" w:hAnsi="Arial Narrow" w:cs="Utopia-Regular"/>
        </w:rPr>
        <w:t xml:space="preserve">relèvent </w:t>
      </w:r>
      <w:r w:rsidR="00423FE4" w:rsidRPr="00504ADE">
        <w:rPr>
          <w:rFonts w:ascii="Arial Narrow" w:hAnsi="Arial Narrow" w:cs="Utopia-Regular"/>
        </w:rPr>
        <w:t>d’une</w:t>
      </w:r>
      <w:r w:rsidR="00423FE4">
        <w:rPr>
          <w:rFonts w:ascii="Arial Narrow" w:hAnsi="Arial Narrow" w:cs="Utopia-Regular"/>
        </w:rPr>
        <w:t xml:space="preserve"> chimie et électrochimie maitrisées </w:t>
      </w:r>
      <w:r w:rsidRPr="00504ADE">
        <w:rPr>
          <w:rFonts w:ascii="Arial Narrow" w:hAnsi="Arial Narrow" w:cs="Utopia-Regular"/>
        </w:rPr>
        <w:t>font aujourd’hui de la mobilité électrique une réalité</w:t>
      </w:r>
      <w:r w:rsidR="001F4E2A" w:rsidRPr="00504ADE">
        <w:rPr>
          <w:rFonts w:ascii="Arial Narrow" w:hAnsi="Arial Narrow" w:cs="Utopia-Regular"/>
        </w:rPr>
        <w:t xml:space="preserve">. </w:t>
      </w:r>
      <w:r w:rsidRPr="00504ADE">
        <w:rPr>
          <w:rFonts w:ascii="Arial Narrow" w:hAnsi="Arial Narrow" w:cs="Utopia-Regular"/>
        </w:rPr>
        <w:t xml:space="preserve"> </w:t>
      </w:r>
      <w:r w:rsidR="001F4E2A" w:rsidRPr="00504ADE">
        <w:rPr>
          <w:rFonts w:ascii="Arial Narrow" w:hAnsi="Arial Narrow" w:cs="Utopia-Regular"/>
        </w:rPr>
        <w:t xml:space="preserve">Dans ce contexte il </w:t>
      </w:r>
      <w:r w:rsidRPr="00504ADE">
        <w:rPr>
          <w:rFonts w:ascii="Arial Narrow" w:hAnsi="Arial Narrow" w:cs="Utopia-Regular"/>
        </w:rPr>
        <w:t xml:space="preserve">est légitime de se demander </w:t>
      </w:r>
      <w:r w:rsidRPr="006C35A7">
        <w:rPr>
          <w:rFonts w:ascii="Arial Narrow" w:hAnsi="Arial Narrow" w:cs="Utopia-Regular"/>
          <w:sz w:val="22"/>
          <w:szCs w:val="22"/>
        </w:rPr>
        <w:t>quelle sera la batterie du futur</w:t>
      </w:r>
      <w:r w:rsidR="001F4E2A" w:rsidRPr="006C35A7">
        <w:rPr>
          <w:rFonts w:ascii="Arial Narrow" w:hAnsi="Arial Narrow" w:cs="Utopia-Regular"/>
          <w:sz w:val="22"/>
          <w:szCs w:val="22"/>
        </w:rPr>
        <w:t xml:space="preserve">, </w:t>
      </w:r>
      <w:r w:rsidRPr="006C35A7">
        <w:rPr>
          <w:rFonts w:ascii="Arial Narrow" w:hAnsi="Arial Narrow" w:cs="Utopia-Regular"/>
          <w:sz w:val="22"/>
          <w:szCs w:val="22"/>
        </w:rPr>
        <w:t xml:space="preserve">en particulier, si </w:t>
      </w:r>
      <w:r w:rsidR="001F4E2A" w:rsidRPr="006C35A7">
        <w:rPr>
          <w:rFonts w:ascii="Arial Narrow" w:hAnsi="Arial Narrow" w:cs="Utopia-Regular"/>
          <w:sz w:val="22"/>
          <w:szCs w:val="22"/>
        </w:rPr>
        <w:t>celle-ci</w:t>
      </w:r>
      <w:r w:rsidRPr="006C35A7">
        <w:rPr>
          <w:rFonts w:ascii="Arial Narrow" w:hAnsi="Arial Narrow" w:cs="Utopia-Regular"/>
          <w:sz w:val="22"/>
          <w:szCs w:val="22"/>
        </w:rPr>
        <w:t xml:space="preserve"> sera la bonne option pour un développement durable. Il s’agit d’un challenge énorme </w:t>
      </w:r>
      <w:r w:rsidR="00504ADE" w:rsidRPr="006C35A7">
        <w:rPr>
          <w:rFonts w:ascii="Arial Narrow" w:hAnsi="Arial Narrow" w:cs="Utopia-Regular"/>
          <w:sz w:val="22"/>
          <w:szCs w:val="22"/>
        </w:rPr>
        <w:t xml:space="preserve">faisant appel à </w:t>
      </w:r>
      <w:r w:rsidR="00504ADE" w:rsidRPr="006C35A7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 xml:space="preserve">de nouveaux matériaux, de nouvelles chimies et de nouveaux concepts. Cette conférence tentera d’aborder ces différents aspects. </w:t>
      </w:r>
      <w:r w:rsidR="00423FE4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>Les</w:t>
      </w:r>
      <w:r w:rsidR="00504ADE" w:rsidRPr="006C35A7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 xml:space="preserve"> nouveaux concepts</w:t>
      </w:r>
      <w:r w:rsidR="00423FE4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 xml:space="preserve"> seront illustrés par </w:t>
      </w:r>
      <w:r w:rsidR="00504ADE" w:rsidRPr="006C35A7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 xml:space="preserve">la découverte </w:t>
      </w:r>
      <w:r w:rsidR="00423FE4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 xml:space="preserve">d’une nouvelle activité redox au sein des matériaux d’électrodes. </w:t>
      </w:r>
      <w:r w:rsidR="00504ADE" w:rsidRPr="006C35A7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 xml:space="preserve"> </w:t>
      </w:r>
      <w:r w:rsidR="007508F8" w:rsidRPr="006C35A7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 xml:space="preserve">Les aspects durabilité seront traités via le prisme de la technologie </w:t>
      </w:r>
      <w:proofErr w:type="spellStart"/>
      <w:r w:rsidR="007508F8" w:rsidRPr="006C35A7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>Na-ion</w:t>
      </w:r>
      <w:proofErr w:type="spellEnd"/>
      <w:r w:rsidR="007508F8" w:rsidRPr="006C35A7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 xml:space="preserve"> mais aussi via de développement de batteries intelligentes associant l’injection de fonctionnalités de diagnostic et </w:t>
      </w:r>
      <w:r w:rsidR="00504ADE" w:rsidRPr="006C35A7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>d'auto-guérison</w:t>
      </w:r>
      <w:r w:rsidR="00D41DDE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 xml:space="preserve">. Il s’agit là d’une nouvelle direction de recherche associant l’optique physique et la </w:t>
      </w:r>
      <w:r w:rsidR="006C35A7" w:rsidRPr="006C35A7">
        <w:rPr>
          <w:rFonts w:ascii="Arial Narrow" w:eastAsia="Times New Roman" w:hAnsi="Arial Narrow" w:cs="Courier New"/>
          <w:color w:val="202124"/>
          <w:sz w:val="22"/>
          <w:szCs w:val="22"/>
          <w:lang w:eastAsia="fr-FR"/>
        </w:rPr>
        <w:t xml:space="preserve">chimie supramoléculaire. </w:t>
      </w:r>
    </w:p>
    <w:p w:rsidR="00447623" w:rsidRPr="00C9115F" w:rsidRDefault="001F4E2A" w:rsidP="00447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Utopia-Regular" w:hAnsi="Utopia-Regular" w:cs="Utopia-Regular"/>
        </w:rPr>
        <w:t xml:space="preserve"> </w:t>
      </w:r>
      <w:r w:rsidR="00447623" w:rsidRPr="00C9115F">
        <w:rPr>
          <w:rFonts w:ascii="Utopia-Regular" w:hAnsi="Utopia-Regular" w:cs="Utopia-Regular"/>
        </w:rPr>
        <w:t xml:space="preserve"> </w:t>
      </w:r>
    </w:p>
    <w:p w:rsidR="00C77D7D" w:rsidRDefault="00447623"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1524000" cy="152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23" w:rsidRDefault="00447623"/>
    <w:sectPr w:rsidR="0044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13" w:rsidRDefault="004F4213" w:rsidP="005D023B">
      <w:r>
        <w:separator/>
      </w:r>
    </w:p>
  </w:endnote>
  <w:endnote w:type="continuationSeparator" w:id="0">
    <w:p w:rsidR="004F4213" w:rsidRDefault="004F4213" w:rsidP="005D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opi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13" w:rsidRDefault="004F4213" w:rsidP="005D023B">
      <w:r>
        <w:separator/>
      </w:r>
    </w:p>
  </w:footnote>
  <w:footnote w:type="continuationSeparator" w:id="0">
    <w:p w:rsidR="004F4213" w:rsidRDefault="004F4213" w:rsidP="005D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23"/>
    <w:rsid w:val="001F4E2A"/>
    <w:rsid w:val="00423FE4"/>
    <w:rsid w:val="00447623"/>
    <w:rsid w:val="00461DCA"/>
    <w:rsid w:val="004F4213"/>
    <w:rsid w:val="00504ADE"/>
    <w:rsid w:val="005D023B"/>
    <w:rsid w:val="006C35A7"/>
    <w:rsid w:val="007508F8"/>
    <w:rsid w:val="00C34D1E"/>
    <w:rsid w:val="00C77D7D"/>
    <w:rsid w:val="00D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86C9"/>
  <w15:chartTrackingRefBased/>
  <w15:docId w15:val="{2F84E773-2A26-4816-A9EF-0EC3182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62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04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4AD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04ADE"/>
  </w:style>
  <w:style w:type="paragraph" w:styleId="En-tte">
    <w:name w:val="header"/>
    <w:basedOn w:val="Normal"/>
    <w:link w:val="En-tteCar"/>
    <w:uiPriority w:val="99"/>
    <w:unhideWhenUsed/>
    <w:rsid w:val="005D02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02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D02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02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Tarascon</dc:creator>
  <cp:keywords/>
  <dc:description/>
  <cp:lastModifiedBy>Fayard Louis</cp:lastModifiedBy>
  <cp:revision>3</cp:revision>
  <dcterms:created xsi:type="dcterms:W3CDTF">2023-01-23T18:26:00Z</dcterms:created>
  <dcterms:modified xsi:type="dcterms:W3CDTF">2023-02-09T08:25:00Z</dcterms:modified>
</cp:coreProperties>
</file>