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1045F" w14:textId="77777777" w:rsidR="000F54F4" w:rsidRPr="00CC328F" w:rsidRDefault="000F54F4">
      <w:pPr>
        <w:rPr>
          <w:rFonts w:ascii="Arial" w:hAnsi="Arial" w:cs="Arial"/>
          <w:i/>
          <w:sz w:val="20"/>
          <w:szCs w:val="20"/>
        </w:rPr>
      </w:pPr>
    </w:p>
    <w:p w14:paraId="7A16632B" w14:textId="77777777" w:rsidR="006F4668" w:rsidRDefault="00B873E0">
      <w:pPr>
        <w:rPr>
          <w:rFonts w:ascii="Arial" w:hAnsi="Arial" w:cs="Arial"/>
          <w:i/>
          <w:sz w:val="20"/>
          <w:szCs w:val="20"/>
        </w:rPr>
      </w:pPr>
      <w:r w:rsidRPr="00CC328F">
        <w:rPr>
          <w:rFonts w:ascii="Arial" w:hAnsi="Arial" w:cs="Arial"/>
          <w:i/>
          <w:sz w:val="20"/>
          <w:szCs w:val="20"/>
        </w:rPr>
        <w:t>Présents :</w:t>
      </w:r>
      <w:r w:rsidR="00175DF0">
        <w:rPr>
          <w:rFonts w:ascii="Arial" w:hAnsi="Arial" w:cs="Arial"/>
          <w:i/>
          <w:sz w:val="20"/>
          <w:szCs w:val="20"/>
        </w:rPr>
        <w:t xml:space="preserve"> </w:t>
      </w:r>
    </w:p>
    <w:p w14:paraId="105A5EAF" w14:textId="77777777" w:rsidR="006F4668" w:rsidRDefault="006F4668">
      <w:pPr>
        <w:rPr>
          <w:rFonts w:ascii="Arial" w:hAnsi="Arial" w:cs="Arial"/>
          <w:i/>
          <w:sz w:val="20"/>
          <w:szCs w:val="20"/>
        </w:rPr>
      </w:pPr>
    </w:p>
    <w:p w14:paraId="15919B23" w14:textId="47E752A5" w:rsidR="000F54F4" w:rsidRDefault="006F46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W. </w:t>
      </w:r>
      <w:proofErr w:type="spellStart"/>
      <w:r>
        <w:rPr>
          <w:rFonts w:ascii="Arial" w:hAnsi="Arial" w:cs="Arial"/>
          <w:i/>
          <w:sz w:val="20"/>
          <w:szCs w:val="20"/>
        </w:rPr>
        <w:t>Kaabi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L. Perrot, D. </w:t>
      </w:r>
      <w:proofErr w:type="spellStart"/>
      <w:r>
        <w:rPr>
          <w:rFonts w:ascii="Arial" w:hAnsi="Arial" w:cs="Arial"/>
          <w:i/>
          <w:sz w:val="20"/>
          <w:szCs w:val="20"/>
        </w:rPr>
        <w:t>Nutarelli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B. Mercier, A. Faus Golfe, P. </w:t>
      </w:r>
      <w:proofErr w:type="spellStart"/>
      <w:r>
        <w:rPr>
          <w:rFonts w:ascii="Arial" w:hAnsi="Arial" w:cs="Arial"/>
          <w:i/>
          <w:sz w:val="20"/>
          <w:szCs w:val="20"/>
        </w:rPr>
        <w:t>Duthil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G. </w:t>
      </w:r>
      <w:proofErr w:type="spellStart"/>
      <w:r>
        <w:rPr>
          <w:rFonts w:ascii="Arial" w:hAnsi="Arial" w:cs="Arial"/>
          <w:i/>
          <w:sz w:val="20"/>
          <w:szCs w:val="20"/>
        </w:rPr>
        <w:t>Olry</w:t>
      </w:r>
      <w:proofErr w:type="spellEnd"/>
      <w:r>
        <w:rPr>
          <w:rFonts w:ascii="Arial" w:hAnsi="Arial" w:cs="Arial"/>
          <w:i/>
          <w:sz w:val="20"/>
          <w:szCs w:val="20"/>
        </w:rPr>
        <w:t>, M. Pittman, J. Peyré, V. Poux, F. Chautard.</w:t>
      </w:r>
    </w:p>
    <w:p w14:paraId="0CC854E1" w14:textId="77777777" w:rsidR="006F4668" w:rsidRDefault="006F4668">
      <w:pPr>
        <w:rPr>
          <w:rFonts w:ascii="Arial" w:hAnsi="Arial" w:cs="Arial"/>
          <w:i/>
          <w:sz w:val="20"/>
          <w:szCs w:val="20"/>
        </w:rPr>
      </w:pPr>
    </w:p>
    <w:p w14:paraId="6051561E" w14:textId="7F454AE1" w:rsidR="006F4668" w:rsidRDefault="006F466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RS/RT : K. Cassou, G. Olivier, M. Amiens, G. Martinet, C. Bruni (</w:t>
      </w:r>
      <w:proofErr w:type="spellStart"/>
      <w:r>
        <w:rPr>
          <w:rFonts w:ascii="Arial" w:hAnsi="Arial" w:cs="Arial"/>
          <w:i/>
          <w:sz w:val="20"/>
          <w:szCs w:val="20"/>
        </w:rPr>
        <w:t>visio</w:t>
      </w:r>
      <w:proofErr w:type="spellEnd"/>
      <w:r>
        <w:rPr>
          <w:rFonts w:ascii="Arial" w:hAnsi="Arial" w:cs="Arial"/>
          <w:i/>
          <w:sz w:val="20"/>
          <w:szCs w:val="20"/>
        </w:rPr>
        <w:t>), M. Jacquet</w:t>
      </w:r>
    </w:p>
    <w:p w14:paraId="205698E5" w14:textId="3534461C" w:rsidR="007B1BD5" w:rsidRDefault="007B1BD5">
      <w:pPr>
        <w:rPr>
          <w:rFonts w:ascii="Arial" w:hAnsi="Arial" w:cs="Arial"/>
          <w:i/>
          <w:sz w:val="20"/>
          <w:szCs w:val="20"/>
        </w:rPr>
      </w:pPr>
    </w:p>
    <w:p w14:paraId="31726D80" w14:textId="578D95DC" w:rsidR="007B1BD5" w:rsidRDefault="007B1BD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Non présents : N. Delerue, V. Chambert, K. Dupraz</w:t>
      </w:r>
      <w:r w:rsidR="00EF2640">
        <w:rPr>
          <w:rFonts w:ascii="Arial" w:hAnsi="Arial" w:cs="Arial"/>
          <w:i/>
          <w:sz w:val="20"/>
          <w:szCs w:val="20"/>
        </w:rPr>
        <w:t xml:space="preserve">, M. </w:t>
      </w:r>
      <w:proofErr w:type="spellStart"/>
      <w:r w:rsidR="00EF2640">
        <w:rPr>
          <w:rFonts w:ascii="Arial" w:hAnsi="Arial" w:cs="Arial"/>
          <w:i/>
          <w:sz w:val="20"/>
          <w:szCs w:val="20"/>
        </w:rPr>
        <w:t>Langlet</w:t>
      </w:r>
      <w:proofErr w:type="spellEnd"/>
    </w:p>
    <w:p w14:paraId="352217F5" w14:textId="77777777" w:rsidR="006F4668" w:rsidRPr="00CC328F" w:rsidRDefault="006F4668">
      <w:pPr>
        <w:rPr>
          <w:rFonts w:ascii="Arial" w:hAnsi="Arial" w:cs="Arial"/>
          <w:i/>
          <w:sz w:val="20"/>
          <w:szCs w:val="20"/>
        </w:rPr>
      </w:pPr>
    </w:p>
    <w:p w14:paraId="3101470C" w14:textId="6851F8BD" w:rsidR="000F54F4" w:rsidRPr="00CC328F" w:rsidRDefault="00B873E0">
      <w:pPr>
        <w:rPr>
          <w:rFonts w:ascii="Arial" w:hAnsi="Arial" w:cs="Arial"/>
          <w:i/>
          <w:sz w:val="20"/>
          <w:szCs w:val="20"/>
        </w:rPr>
      </w:pPr>
      <w:r w:rsidRPr="00CC328F">
        <w:rPr>
          <w:rFonts w:ascii="Arial" w:hAnsi="Arial" w:cs="Arial"/>
          <w:i/>
          <w:sz w:val="20"/>
          <w:szCs w:val="20"/>
        </w:rPr>
        <w:t xml:space="preserve">Excusés : </w:t>
      </w:r>
      <w:r w:rsidR="006F4668">
        <w:rPr>
          <w:rFonts w:ascii="Arial" w:hAnsi="Arial" w:cs="Arial"/>
          <w:i/>
          <w:sz w:val="20"/>
          <w:szCs w:val="20"/>
        </w:rPr>
        <w:t xml:space="preserve">G. </w:t>
      </w:r>
      <w:proofErr w:type="spellStart"/>
      <w:r w:rsidR="006F4668">
        <w:rPr>
          <w:rFonts w:ascii="Arial" w:hAnsi="Arial" w:cs="Arial"/>
          <w:i/>
          <w:sz w:val="20"/>
          <w:szCs w:val="20"/>
        </w:rPr>
        <w:t>Sattonnay</w:t>
      </w:r>
      <w:proofErr w:type="spellEnd"/>
    </w:p>
    <w:p w14:paraId="190F6CC8" w14:textId="77777777" w:rsidR="000F54F4" w:rsidRPr="00CC328F" w:rsidRDefault="000F54F4">
      <w:pPr>
        <w:rPr>
          <w:rFonts w:ascii="Arial" w:hAnsi="Arial" w:cs="Arial"/>
          <w:i/>
          <w:sz w:val="20"/>
          <w:szCs w:val="20"/>
        </w:rPr>
      </w:pPr>
    </w:p>
    <w:tbl>
      <w:tblPr>
        <w:tblStyle w:val="StGen1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B48B7" w:rsidRPr="00CC328F" w14:paraId="1CE164C9" w14:textId="77777777" w:rsidTr="009718E9">
        <w:tc>
          <w:tcPr>
            <w:tcW w:w="9062" w:type="dxa"/>
            <w:shd w:val="clear" w:color="F7CBAC" w:fill="F7CBAC"/>
          </w:tcPr>
          <w:p w14:paraId="06EF1410" w14:textId="77777777" w:rsidR="006B48B7" w:rsidRPr="00CC328F" w:rsidRDefault="006B48B7" w:rsidP="009718E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328F">
              <w:rPr>
                <w:rFonts w:ascii="Arial" w:hAnsi="Arial" w:cs="Arial"/>
                <w:color w:val="000000"/>
                <w:sz w:val="20"/>
                <w:szCs w:val="20"/>
              </w:rPr>
              <w:t>Introduction</w:t>
            </w:r>
          </w:p>
        </w:tc>
      </w:tr>
      <w:tr w:rsidR="006B48B7" w:rsidRPr="00CC328F" w14:paraId="14BFCD29" w14:textId="77777777" w:rsidTr="009718E9">
        <w:tc>
          <w:tcPr>
            <w:tcW w:w="9062" w:type="dxa"/>
          </w:tcPr>
          <w:p w14:paraId="3E56A40E" w14:textId="77777777" w:rsidR="006B48B7" w:rsidRPr="00CC328F" w:rsidRDefault="006B48B7" w:rsidP="00E91D55">
            <w:pPr>
              <w:shd w:val="clear" w:color="auto" w:fill="FDFDFD"/>
              <w:rPr>
                <w:rFonts w:ascii="Arial" w:hAnsi="Arial" w:cs="Arial"/>
                <w:sz w:val="20"/>
                <w:szCs w:val="20"/>
              </w:rPr>
            </w:pPr>
          </w:p>
          <w:p w14:paraId="6656F99A" w14:textId="08C24D84" w:rsidR="006F4668" w:rsidRDefault="006F4668" w:rsidP="00E91D55">
            <w:pPr>
              <w:shd w:val="clear" w:color="auto" w:fill="FDFDF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L’objet de cette réunion est de s</w:t>
            </w:r>
            <w:r w:rsidR="00A37925">
              <w:rPr>
                <w:rFonts w:ascii="Arial" w:hAnsi="Arial" w:cs="Arial"/>
                <w:sz w:val="20"/>
                <w:szCs w:val="20"/>
              </w:rPr>
              <w:t xml:space="preserve">outenir les </w:t>
            </w:r>
            <w:proofErr w:type="spellStart"/>
            <w:r w:rsidR="004D075D">
              <w:rPr>
                <w:rFonts w:ascii="Arial" w:hAnsi="Arial" w:cs="Arial"/>
                <w:sz w:val="20"/>
                <w:szCs w:val="20"/>
              </w:rPr>
              <w:t>Resonsables</w:t>
            </w:r>
            <w:proofErr w:type="spellEnd"/>
            <w:r w:rsidR="004D075D">
              <w:rPr>
                <w:rFonts w:ascii="Arial" w:hAnsi="Arial" w:cs="Arial"/>
                <w:sz w:val="20"/>
                <w:szCs w:val="20"/>
              </w:rPr>
              <w:t xml:space="preserve"> Scientifiques (RS) et Techniques (RT)</w:t>
            </w:r>
            <w:r w:rsidR="00A37925">
              <w:rPr>
                <w:rFonts w:ascii="Arial" w:hAnsi="Arial" w:cs="Arial"/>
                <w:sz w:val="20"/>
                <w:szCs w:val="20"/>
              </w:rPr>
              <w:t xml:space="preserve"> dans le cadre du management de projet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0B791B" w14:textId="77777777" w:rsidR="006F4668" w:rsidRDefault="006F4668" w:rsidP="00E91D55">
            <w:pPr>
              <w:shd w:val="clear" w:color="auto" w:fill="FDFDFD"/>
              <w:rPr>
                <w:rFonts w:ascii="Arial" w:hAnsi="Arial" w:cs="Arial"/>
                <w:sz w:val="20"/>
                <w:szCs w:val="20"/>
              </w:rPr>
            </w:pPr>
          </w:p>
          <w:p w14:paraId="2FA974C9" w14:textId="7A34C671" w:rsidR="00A37925" w:rsidRDefault="006F4668" w:rsidP="00E91D55">
            <w:pPr>
              <w:shd w:val="clear" w:color="auto" w:fill="FDFDF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leur est demandé un point d’étape du projet en i</w:t>
            </w:r>
            <w:r w:rsidR="00A37925">
              <w:rPr>
                <w:rFonts w:ascii="Arial" w:hAnsi="Arial" w:cs="Arial"/>
                <w:sz w:val="20"/>
                <w:szCs w:val="20"/>
              </w:rPr>
              <w:t>dentifi</w:t>
            </w:r>
            <w:r>
              <w:rPr>
                <w:rFonts w:ascii="Arial" w:hAnsi="Arial" w:cs="Arial"/>
                <w:sz w:val="20"/>
                <w:szCs w:val="20"/>
              </w:rPr>
              <w:t>ant</w:t>
            </w:r>
            <w:r w:rsidR="00A37925">
              <w:rPr>
                <w:rFonts w:ascii="Arial" w:hAnsi="Arial" w:cs="Arial"/>
                <w:sz w:val="20"/>
                <w:szCs w:val="20"/>
              </w:rPr>
              <w:t xml:space="preserve"> les </w:t>
            </w:r>
            <w:r>
              <w:rPr>
                <w:rFonts w:ascii="Arial" w:hAnsi="Arial" w:cs="Arial"/>
                <w:sz w:val="20"/>
                <w:szCs w:val="20"/>
              </w:rPr>
              <w:t>difficultés</w:t>
            </w:r>
            <w:r w:rsidR="00A37925">
              <w:rPr>
                <w:rFonts w:ascii="Arial" w:hAnsi="Arial" w:cs="Arial"/>
                <w:sz w:val="20"/>
                <w:szCs w:val="20"/>
              </w:rPr>
              <w:t xml:space="preserve"> rencontrées</w:t>
            </w:r>
            <w:r w:rsidR="000028F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Ceci à travers </w:t>
            </w:r>
            <w:r w:rsidR="000028F6">
              <w:rPr>
                <w:rFonts w:ascii="Arial" w:hAnsi="Arial" w:cs="Arial"/>
                <w:sz w:val="20"/>
                <w:szCs w:val="20"/>
              </w:rPr>
              <w:t>une</w:t>
            </w:r>
            <w:r>
              <w:rPr>
                <w:rFonts w:ascii="Arial" w:hAnsi="Arial" w:cs="Arial"/>
                <w:sz w:val="20"/>
                <w:szCs w:val="20"/>
              </w:rPr>
              <w:t xml:space="preserve"> présentations des RH/Planning</w:t>
            </w:r>
            <w:r w:rsidR="000028F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/budget</w:t>
            </w:r>
            <w:r w:rsidR="000028F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8F74F17" w14:textId="42A230A6" w:rsidR="00A37925" w:rsidRDefault="00A37925" w:rsidP="00E91D55">
            <w:pPr>
              <w:shd w:val="clear" w:color="auto" w:fill="FDFDFD"/>
              <w:rPr>
                <w:rFonts w:ascii="Arial" w:hAnsi="Arial" w:cs="Arial"/>
                <w:sz w:val="20"/>
                <w:szCs w:val="20"/>
              </w:rPr>
            </w:pPr>
          </w:p>
          <w:p w14:paraId="55A0F2E9" w14:textId="50C61B94" w:rsidR="00A37925" w:rsidRPr="00CC328F" w:rsidRDefault="006F4668" w:rsidP="00E91D55">
            <w:pPr>
              <w:shd w:val="clear" w:color="auto" w:fill="FDFDF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pôle Accélérateurs sollicite le soutien de la C</w:t>
            </w:r>
            <w:r w:rsidR="00A37925">
              <w:rPr>
                <w:rFonts w:ascii="Arial" w:hAnsi="Arial" w:cs="Arial"/>
                <w:sz w:val="20"/>
                <w:szCs w:val="20"/>
              </w:rPr>
              <w:t>eMaP</w:t>
            </w:r>
            <w:r>
              <w:rPr>
                <w:rFonts w:ascii="Arial" w:hAnsi="Arial" w:cs="Arial"/>
                <w:sz w:val="20"/>
                <w:szCs w:val="20"/>
              </w:rPr>
              <w:t xml:space="preserve"> pour la mise en place du suivi des actions identifiées auprès des autres pôles.</w:t>
            </w:r>
          </w:p>
          <w:p w14:paraId="35EE5F03" w14:textId="1CE071B9" w:rsidR="00E91D55" w:rsidRPr="00CC328F" w:rsidRDefault="00E91D55" w:rsidP="00E91D55">
            <w:pPr>
              <w:shd w:val="clear" w:color="auto" w:fill="FDFDF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4F4" w:rsidRPr="00CC328F" w14:paraId="7359AD5D" w14:textId="77777777">
        <w:tc>
          <w:tcPr>
            <w:tcW w:w="9062" w:type="dxa"/>
            <w:shd w:val="clear" w:color="F7CBAC" w:fill="F7CBAC"/>
          </w:tcPr>
          <w:p w14:paraId="7FCCEAD3" w14:textId="68C87D19" w:rsidR="000F54F4" w:rsidRPr="00CC328F" w:rsidRDefault="006B48B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328F">
              <w:rPr>
                <w:rFonts w:ascii="Arial" w:hAnsi="Arial" w:cs="Arial"/>
                <w:color w:val="000000"/>
                <w:sz w:val="20"/>
                <w:szCs w:val="20"/>
              </w:rPr>
              <w:t>Pallas</w:t>
            </w:r>
          </w:p>
        </w:tc>
      </w:tr>
      <w:tr w:rsidR="000F54F4" w:rsidRPr="00CC328F" w14:paraId="34945825" w14:textId="77777777">
        <w:tc>
          <w:tcPr>
            <w:tcW w:w="9062" w:type="dxa"/>
          </w:tcPr>
          <w:p w14:paraId="4FD03C6D" w14:textId="047B2999" w:rsidR="006B48B7" w:rsidRPr="00CC328F" w:rsidRDefault="006B48B7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Budget: Pas de difficulté de budget (AP sur 4 ans +</w:t>
            </w:r>
            <w:bookmarkStart w:id="0" w:name="_GoBack"/>
            <w:bookmarkEnd w:id="0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Pacifics</w:t>
            </w:r>
            <w:proofErr w:type="spellEnd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02AAFFA3" w14:textId="03F79246" w:rsidR="006B48B7" w:rsidRPr="00CC328F" w:rsidRDefault="006B48B7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RH: des ressources prévues sont encore engagés sur ThomX</w:t>
            </w:r>
          </w:p>
          <w:p w14:paraId="751DC21D" w14:textId="4BB34A0A" w:rsidR="006B48B7" w:rsidRPr="006F4668" w:rsidRDefault="006B48B7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—&gt; Slava (v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olet simulation)</w:t>
            </w:r>
          </w:p>
          <w:p w14:paraId="11ACD1B2" w14:textId="1A93BBF9" w:rsidR="006B48B7" w:rsidRPr="006F4668" w:rsidRDefault="006B48B7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 xml:space="preserve">—&gt; Implication de </w:t>
            </w:r>
            <w:proofErr w:type="spellStart"/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Hayg</w:t>
            </w:r>
            <w:proofErr w:type="spellEnd"/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Christelle</w:t>
            </w:r>
            <w:r w:rsidR="00A37925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pose pas de problème pour l’instant</w:t>
            </w:r>
          </w:p>
          <w:p w14:paraId="2DF54726" w14:textId="1BE7AA6F" w:rsidR="006B48B7" w:rsidRPr="006F4668" w:rsidRDefault="006B48B7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—&gt; support technique manquant/ insuffisant sur certains corps de métier</w:t>
            </w:r>
            <w:r w:rsidR="006C7B7F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Câblage, électro-tech</w:t>
            </w:r>
          </w:p>
          <w:p w14:paraId="35B73A19" w14:textId="5E21EB17" w:rsidR="006B48B7" w:rsidRPr="006F4668" w:rsidRDefault="006B48B7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—&gt; besoin de renfort pour le travail de simulation plasma (IR-CR) </w:t>
            </w:r>
          </w:p>
          <w:p w14:paraId="35300CE8" w14:textId="77777777" w:rsidR="006B48B7" w:rsidRPr="00CC328F" w:rsidRDefault="006B48B7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Échéances : retard de 6-9 mois sur le planning initial. Premier test faisceau de la cellule prévu au LOA.</w:t>
            </w:r>
          </w:p>
          <w:p w14:paraId="1D0ECD16" w14:textId="0F6BE37F" w:rsidR="006B48B7" w:rsidRPr="00CC328F" w:rsidRDefault="006B48B7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Collaboration à venir: avec l’INFN/LNF dans le cadre du projet EUPAS.</w:t>
            </w:r>
          </w:p>
          <w:p w14:paraId="34E44769" w14:textId="5B3F1DFD" w:rsidR="00D931D6" w:rsidRPr="00CC328F" w:rsidRDefault="00D931D6" w:rsidP="006C7B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8B7" w:rsidRPr="00CC328F" w14:paraId="3EB28FAB" w14:textId="77777777" w:rsidTr="009718E9">
        <w:tc>
          <w:tcPr>
            <w:tcW w:w="9062" w:type="dxa"/>
            <w:shd w:val="clear" w:color="F7CBAC" w:fill="F7CBAC"/>
          </w:tcPr>
          <w:p w14:paraId="0558E76A" w14:textId="127ECFFE" w:rsidR="006B48B7" w:rsidRPr="00CC328F" w:rsidRDefault="00E91D55" w:rsidP="006C7B7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Minerva (Série)</w:t>
            </w:r>
          </w:p>
        </w:tc>
      </w:tr>
      <w:tr w:rsidR="006B48B7" w:rsidRPr="00CC328F" w14:paraId="14E9A7F8" w14:textId="77777777" w:rsidTr="009718E9">
        <w:tc>
          <w:tcPr>
            <w:tcW w:w="9062" w:type="dxa"/>
          </w:tcPr>
          <w:p w14:paraId="21EFB458" w14:textId="0FB1CC71" w:rsidR="00E91D55" w:rsidRPr="006F4668" w:rsidRDefault="006C7B7F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E91D55"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Début du PA6 </w:t>
            </w:r>
            <w:r w:rsidR="00E91D55" w:rsidRPr="006F4668">
              <w:rPr>
                <w:rFonts w:ascii="Arial" w:eastAsia="Times New Roman" w:hAnsi="Arial" w:cs="Arial"/>
                <w:sz w:val="20"/>
                <w:szCs w:val="20"/>
              </w:rPr>
              <w:t>en Janvier 2023 pour 4 ans. </w:t>
            </w:r>
          </w:p>
          <w:p w14:paraId="03E666EB" w14:textId="2448BCAD" w:rsidR="00E91D55" w:rsidRPr="00CC328F" w:rsidRDefault="006C7B7F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="00E91D55" w:rsidRPr="006F4668">
              <w:rPr>
                <w:rFonts w:ascii="Arial" w:eastAsia="Times New Roman" w:hAnsi="Arial" w:cs="Arial"/>
                <w:sz w:val="20"/>
                <w:szCs w:val="20"/>
              </w:rPr>
              <w:t>Les prestations</w:t>
            </w:r>
            <w:r w:rsidRPr="006F466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91D55" w:rsidRPr="006F4668">
              <w:rPr>
                <w:rFonts w:ascii="Arial" w:eastAsia="Times New Roman" w:hAnsi="Arial" w:cs="Arial"/>
                <w:sz w:val="20"/>
                <w:szCs w:val="20"/>
              </w:rPr>
              <w:t>: test de</w:t>
            </w:r>
            <w:r w:rsidR="00E91D55"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 6 cavités </w:t>
            </w:r>
            <w:proofErr w:type="spellStart"/>
            <w:r w:rsidR="00E91D55"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Pré-série</w:t>
            </w:r>
            <w:proofErr w:type="spellEnd"/>
            <w:r w:rsidR="00E91D55"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(cryostat existant), tests des tuners de série (Cryostat existant), conditionnement des coupleurs de série.</w:t>
            </w:r>
          </w:p>
          <w:p w14:paraId="3906FBC5" w14:textId="25F192EF" w:rsidR="00E91D55" w:rsidRPr="008A60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Planning global projet a shift </w:t>
            </w:r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d’un an, mais toutes les pièces seront disponibles avant fin 2026.</w:t>
            </w:r>
          </w:p>
          <w:p w14:paraId="5BF58975" w14:textId="3F9E9651" w:rsidR="00E91D55" w:rsidRPr="008A60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IJCLab a demandé d’augmenter la cadence des livraisons des éléments de série</w:t>
            </w:r>
          </w:p>
          <w:p w14:paraId="75A745FC" w14:textId="41F983CF" w:rsidR="00E91D55" w:rsidRPr="008A60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RHs</w:t>
            </w:r>
            <w:proofErr w:type="spellEnd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 </w:t>
            </w:r>
          </w:p>
          <w:p w14:paraId="2D34D7BF" w14:textId="1C4262A2" w:rsidR="00E91D55" w:rsidRPr="008A60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 xml:space="preserve">- Tests cavités assurées par David </w:t>
            </w:r>
            <w:proofErr w:type="spellStart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Ledrian</w:t>
            </w:r>
            <w:proofErr w:type="spellEnd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+ Guillaume </w:t>
            </w:r>
            <w:proofErr w:type="spellStart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Mavilla</w:t>
            </w:r>
            <w:proofErr w:type="spellEnd"/>
          </w:p>
          <w:p w14:paraId="5F459652" w14:textId="39CEB0CD" w:rsidR="00E91D55" w:rsidRPr="008A60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 xml:space="preserve">- 2 CDD (AI) pour le conditionnement Coupleurs (encadré par Christopher </w:t>
            </w:r>
            <w:proofErr w:type="spellStart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Magueur</w:t>
            </w:r>
            <w:proofErr w:type="spellEnd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0BA4C320" w14:textId="49617B0B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 xml:space="preserve">- Un CDD (AI) pour le test tuners (encadré par David </w:t>
            </w:r>
            <w:proofErr w:type="spellStart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Ledrian</w:t>
            </w:r>
            <w:proofErr w:type="spellEnd"/>
            <w:r w:rsidRPr="008A60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).</w:t>
            </w: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ADE555A" w14:textId="3BBA3548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—&gt; attention au T0 pour lancement des recrutement au vu des retards livraisons probables</w:t>
            </w:r>
          </w:p>
          <w:p w14:paraId="7299E4C1" w14:textId="5AE8E37E" w:rsidR="006B48B7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—&gt; Risque de shift sur les contrat CDD déjà négocier avec le SCK.</w:t>
            </w:r>
          </w:p>
        </w:tc>
      </w:tr>
      <w:tr w:rsidR="006B48B7" w:rsidRPr="00CC328F" w14:paraId="6668AABF" w14:textId="77777777" w:rsidTr="009718E9">
        <w:tc>
          <w:tcPr>
            <w:tcW w:w="9062" w:type="dxa"/>
            <w:shd w:val="clear" w:color="F7CBAC" w:fill="F7CBAC"/>
          </w:tcPr>
          <w:p w14:paraId="62DD7F47" w14:textId="6FAC3CDD" w:rsidR="006B48B7" w:rsidRPr="00CC328F" w:rsidRDefault="00E91D55" w:rsidP="006C7B7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28F">
              <w:rPr>
                <w:rFonts w:ascii="Arial" w:hAnsi="Arial" w:cs="Arial"/>
                <w:color w:val="000000"/>
                <w:sz w:val="20"/>
                <w:szCs w:val="20"/>
              </w:rPr>
              <w:t>TWAC</w:t>
            </w:r>
          </w:p>
        </w:tc>
      </w:tr>
      <w:tr w:rsidR="006B48B7" w:rsidRPr="00CC328F" w14:paraId="0038EB5B" w14:textId="77777777" w:rsidTr="009718E9">
        <w:tc>
          <w:tcPr>
            <w:tcW w:w="9062" w:type="dxa"/>
          </w:tcPr>
          <w:p w14:paraId="512D46BD" w14:textId="7BF7260F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RHs</w:t>
            </w:r>
            <w:proofErr w:type="spellEnd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50FFAECE" w14:textId="157AF64B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- FTE impliqués au de ça de ce qui est prévu. Pénalisant pour le projet</w:t>
            </w:r>
            <w:r w:rsidR="006C7B7F"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essentiellement 40% de BE mécanique.</w:t>
            </w:r>
          </w:p>
          <w:p w14:paraId="7BE1EF1F" w14:textId="5BF7DF03" w:rsidR="00E91D55" w:rsidRPr="006F46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Il nous fallait le même graphe (slide 15) par compétences pour voir où se situe le problème.</w:t>
            </w:r>
          </w:p>
          <w:p w14:paraId="259F73BF" w14:textId="6B386FB4" w:rsidR="00E91D55" w:rsidRPr="006F46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 xml:space="preserve">- Une demande ANR en cours avec le </w:t>
            </w:r>
            <w:r w:rsidR="006C7B7F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pôle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santé.</w:t>
            </w:r>
          </w:p>
          <w:p w14:paraId="7128270C" w14:textId="008258A2" w:rsidR="00E91D55" w:rsidRPr="006F46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ab/>
              <w:t>- 2 Stagiaire M2 (1 ITOX et 1 GI) prévue (Finalement un seul M2 encadré par guillaume)</w:t>
            </w:r>
          </w:p>
          <w:p w14:paraId="687233C5" w14:textId="3FA83E88" w:rsidR="006B48B7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- 1 post-doc en cours d</w:t>
            </w: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recrutement. </w:t>
            </w:r>
          </w:p>
        </w:tc>
      </w:tr>
      <w:tr w:rsidR="00E91D55" w:rsidRPr="00CC328F" w14:paraId="110446B7" w14:textId="77777777" w:rsidTr="009718E9">
        <w:tc>
          <w:tcPr>
            <w:tcW w:w="9062" w:type="dxa"/>
            <w:shd w:val="clear" w:color="F7CBAC" w:fill="F7CBAC"/>
          </w:tcPr>
          <w:p w14:paraId="6811E17C" w14:textId="4C185DCA" w:rsidR="00E91D55" w:rsidRPr="00CC328F" w:rsidRDefault="00E91D55" w:rsidP="006C7B7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2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ThomX</w:t>
            </w:r>
          </w:p>
        </w:tc>
      </w:tr>
      <w:tr w:rsidR="006B48B7" w:rsidRPr="00CC328F" w14:paraId="1E43645D" w14:textId="77777777">
        <w:tc>
          <w:tcPr>
            <w:tcW w:w="9062" w:type="dxa"/>
          </w:tcPr>
          <w:p w14:paraId="5E8BF27F" w14:textId="2014C53F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RHs</w:t>
            </w:r>
            <w:proofErr w:type="spellEnd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39E2DBC9" w14:textId="3473BFB6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- Désaccord sur les FTE déclarée et les FTE effectif (facteur 3): ça doit être moins vrai maintenant, les responsables projet peuvent vérifier et valider les déclarations maintenant (à faire).</w:t>
            </w:r>
          </w:p>
          <w:p w14:paraId="4F168C34" w14:textId="625B4CEA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- Besoin 2023 et au-delà: 6-7 FTE</w:t>
            </w:r>
          </w:p>
          <w:p w14:paraId="2F0D8D18" w14:textId="63A29E13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 Budget:</w:t>
            </w:r>
          </w:p>
          <w:p w14:paraId="35EAA245" w14:textId="70971C69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- 2022: 102 k€</w:t>
            </w:r>
          </w:p>
          <w:p w14:paraId="055FEEA9" w14:textId="7029DC5B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 xml:space="preserve">- 2023: 233 k€ (budget </w:t>
            </w:r>
            <w:proofErr w:type="spellStart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spare</w:t>
            </w:r>
            <w:proofErr w:type="spellEnd"/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impactant cette année)</w:t>
            </w:r>
          </w:p>
          <w:p w14:paraId="4C5388B5" w14:textId="6F2237E9" w:rsidR="00E91D55" w:rsidRPr="008D722B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8D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- 2024-2027 ?</w:t>
            </w:r>
            <w:r w:rsidR="006C7B7F" w:rsidRPr="008D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D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Budget fonctionnement de 50 k€/an (150 k€ présenté au COPIL deux jours après, incluant Fluide et électricité). </w:t>
            </w:r>
          </w:p>
          <w:p w14:paraId="3BB07440" w14:textId="02AD6132" w:rsidR="00E91D55" w:rsidRPr="006F46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D72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Planning:</w:t>
            </w:r>
          </w:p>
          <w:p w14:paraId="7B6895AF" w14:textId="507676A8" w:rsidR="00E91D55" w:rsidRPr="006F4668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sz w:val="20"/>
                <w:szCs w:val="20"/>
              </w:rPr>
              <w:tab/>
              <w:t>- Remplacement miroirs en mars 2023.</w:t>
            </w:r>
          </w:p>
          <w:p w14:paraId="764363FD" w14:textId="6BB2ED69" w:rsidR="00E91D55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- Premier RX fin 2023</w:t>
            </w:r>
          </w:p>
          <w:p w14:paraId="4595C8C1" w14:textId="60DBA17B" w:rsidR="006B48B7" w:rsidRPr="00CC328F" w:rsidRDefault="00E91D55" w:rsidP="006C7B7F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-</w:t>
            </w:r>
            <w:r w:rsidR="006C7B7F"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C32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Planning impacté par le phasage du projet (autorisations ASN pour chaque phase), le déroulement du commissioning et les pbs techniques rencontrés. </w:t>
            </w:r>
          </w:p>
        </w:tc>
      </w:tr>
    </w:tbl>
    <w:p w14:paraId="422B423F" w14:textId="77777777" w:rsidR="000F54F4" w:rsidRPr="00CC328F" w:rsidRDefault="000F54F4">
      <w:pPr>
        <w:rPr>
          <w:rFonts w:ascii="Arial" w:hAnsi="Arial" w:cs="Arial"/>
          <w:sz w:val="20"/>
          <w:szCs w:val="20"/>
        </w:rPr>
      </w:pPr>
    </w:p>
    <w:tbl>
      <w:tblPr>
        <w:tblStyle w:val="StGen1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8D722B" w:rsidRPr="008D722B" w14:paraId="612DF96A" w14:textId="77777777">
        <w:tc>
          <w:tcPr>
            <w:tcW w:w="9062" w:type="dxa"/>
            <w:shd w:val="clear" w:color="F7CBAC" w:fill="F7CBAC"/>
          </w:tcPr>
          <w:p w14:paraId="1099390A" w14:textId="3A20F70C" w:rsidR="000F54F4" w:rsidRPr="008D722B" w:rsidRDefault="00A807F5" w:rsidP="00E91D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722B">
              <w:rPr>
                <w:rFonts w:ascii="Arial" w:hAnsi="Arial" w:cs="Arial"/>
                <w:sz w:val="20"/>
                <w:szCs w:val="20"/>
              </w:rPr>
              <w:t>Points particuliers</w:t>
            </w:r>
          </w:p>
        </w:tc>
      </w:tr>
      <w:tr w:rsidR="008D722B" w:rsidRPr="008D722B" w14:paraId="5C577A78" w14:textId="77777777">
        <w:tc>
          <w:tcPr>
            <w:tcW w:w="9062" w:type="dxa"/>
          </w:tcPr>
          <w:p w14:paraId="618A6C2E" w14:textId="3A4F1EC2" w:rsidR="00E91D55" w:rsidRPr="008D722B" w:rsidRDefault="008D722B" w:rsidP="00E91D55">
            <w:pPr>
              <w:pStyle w:val="Paragraphedeliste"/>
              <w:numPr>
                <w:ilvl w:val="0"/>
                <w:numId w:val="39"/>
              </w:num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 w:rsidRPr="008D722B">
              <w:rPr>
                <w:rFonts w:ascii="Arial" w:eastAsia="Times New Roman" w:hAnsi="Arial" w:cs="Arial"/>
                <w:sz w:val="20"/>
                <w:szCs w:val="20"/>
              </w:rPr>
              <w:t>Afin de réduire le temps de présentation lors du COPIL, et se concentrer sur les aspects management de projet, il est proposé de réfléchir à créer a</w:t>
            </w:r>
            <w:r w:rsidR="00E91D55" w:rsidRPr="008D722B">
              <w:rPr>
                <w:rFonts w:ascii="Arial" w:eastAsia="Times New Roman" w:hAnsi="Arial" w:cs="Arial"/>
                <w:sz w:val="20"/>
                <w:szCs w:val="20"/>
              </w:rPr>
              <w:t xml:space="preserve">vant les </w:t>
            </w:r>
            <w:r w:rsidRPr="008D722B">
              <w:rPr>
                <w:rFonts w:ascii="Arial" w:eastAsia="Times New Roman" w:hAnsi="Arial" w:cs="Arial"/>
                <w:sz w:val="20"/>
                <w:szCs w:val="20"/>
              </w:rPr>
              <w:t>COPIL</w:t>
            </w:r>
            <w:r w:rsidR="00E91D55" w:rsidRPr="008D722B">
              <w:rPr>
                <w:rFonts w:ascii="Arial" w:eastAsia="Times New Roman" w:hAnsi="Arial" w:cs="Arial"/>
                <w:sz w:val="20"/>
                <w:szCs w:val="20"/>
              </w:rPr>
              <w:t xml:space="preserve"> un « séminaire » scientifique/technique d’information</w:t>
            </w:r>
            <w:r w:rsidRPr="008D722B">
              <w:rPr>
                <w:rFonts w:ascii="Arial" w:eastAsia="Times New Roman" w:hAnsi="Arial" w:cs="Arial"/>
                <w:sz w:val="20"/>
                <w:szCs w:val="20"/>
              </w:rPr>
              <w:t xml:space="preserve"> sur les projets.</w:t>
            </w:r>
          </w:p>
          <w:p w14:paraId="548DF82E" w14:textId="77777777" w:rsidR="008D722B" w:rsidRPr="008D722B" w:rsidRDefault="008D722B" w:rsidP="008D722B">
            <w:pPr>
              <w:pStyle w:val="Paragraphedeliste"/>
              <w:shd w:val="clear" w:color="auto" w:fill="FDFDFD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650318" w14:textId="38B4A8F6" w:rsidR="00E91D55" w:rsidRPr="008D722B" w:rsidRDefault="00E91D55" w:rsidP="00E91D55">
            <w:pPr>
              <w:pStyle w:val="Paragraphedeliste"/>
              <w:numPr>
                <w:ilvl w:val="0"/>
                <w:numId w:val="39"/>
              </w:num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 w:rsidRPr="008D722B">
              <w:rPr>
                <w:rFonts w:ascii="Arial" w:eastAsia="Times New Roman" w:hAnsi="Arial" w:cs="Arial"/>
                <w:sz w:val="20"/>
                <w:szCs w:val="20"/>
              </w:rPr>
              <w:t>Cré</w:t>
            </w:r>
            <w:r w:rsidR="008D722B">
              <w:rPr>
                <w:rFonts w:ascii="Arial" w:eastAsia="Times New Roman" w:hAnsi="Arial" w:cs="Arial"/>
                <w:sz w:val="20"/>
                <w:szCs w:val="20"/>
              </w:rPr>
              <w:t>ation</w:t>
            </w:r>
            <w:r w:rsidRPr="008D722B">
              <w:rPr>
                <w:rFonts w:ascii="Arial" w:eastAsia="Times New Roman" w:hAnsi="Arial" w:cs="Arial"/>
                <w:sz w:val="20"/>
                <w:szCs w:val="20"/>
              </w:rPr>
              <w:t xml:space="preserve"> un espace sous ATRIUM sous le pôle Accélérateurs / COPIL Projets pour mettre</w:t>
            </w:r>
          </w:p>
          <w:p w14:paraId="3C347627" w14:textId="49D76603" w:rsidR="00E91D55" w:rsidRPr="008D722B" w:rsidRDefault="00E91D55" w:rsidP="00E91D55">
            <w:pPr>
              <w:pStyle w:val="Paragraphedeliste"/>
              <w:numPr>
                <w:ilvl w:val="1"/>
                <w:numId w:val="39"/>
              </w:num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 w:rsidRPr="008D722B">
              <w:rPr>
                <w:rFonts w:ascii="Arial" w:eastAsia="Times New Roman" w:hAnsi="Arial" w:cs="Arial"/>
                <w:sz w:val="20"/>
                <w:szCs w:val="20"/>
              </w:rPr>
              <w:t>Les Présentations pptx</w:t>
            </w:r>
          </w:p>
          <w:p w14:paraId="43A5861E" w14:textId="23871EA7" w:rsidR="00E91D55" w:rsidRPr="008D722B" w:rsidRDefault="008D722B" w:rsidP="00E91D55">
            <w:pPr>
              <w:pStyle w:val="Paragraphedeliste"/>
              <w:numPr>
                <w:ilvl w:val="1"/>
                <w:numId w:val="39"/>
              </w:num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 f</w:t>
            </w:r>
            <w:r w:rsidR="00E91D55" w:rsidRPr="008D722B">
              <w:rPr>
                <w:rFonts w:ascii="Arial" w:eastAsia="Times New Roman" w:hAnsi="Arial" w:cs="Arial"/>
                <w:sz w:val="20"/>
                <w:szCs w:val="20"/>
              </w:rPr>
              <w:t>iches de suivi</w:t>
            </w:r>
          </w:p>
          <w:p w14:paraId="4016FF78" w14:textId="46EE8144" w:rsidR="00E91D55" w:rsidRPr="008D722B" w:rsidRDefault="008D722B" w:rsidP="00E91D55">
            <w:pPr>
              <w:pStyle w:val="Paragraphedeliste"/>
              <w:numPr>
                <w:ilvl w:val="1"/>
                <w:numId w:val="39"/>
              </w:num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Les </w:t>
            </w:r>
            <w:r w:rsidR="00E91D55" w:rsidRPr="008D722B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elevés de </w:t>
            </w:r>
            <w:r w:rsidR="00E91D55" w:rsidRPr="008D722B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onclusions et </w:t>
            </w:r>
            <w:r w:rsidR="00E91D55" w:rsidRPr="008D722B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écisions (RCD)</w:t>
            </w:r>
          </w:p>
          <w:p w14:paraId="4D537EE0" w14:textId="13B8719D" w:rsidR="00E91D55" w:rsidRDefault="00E91D55" w:rsidP="00E91D55">
            <w:pPr>
              <w:pStyle w:val="Paragraphedeliste"/>
              <w:numPr>
                <w:ilvl w:val="1"/>
                <w:numId w:val="39"/>
              </w:num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 w:rsidRPr="008D722B">
              <w:rPr>
                <w:rFonts w:ascii="Arial" w:eastAsia="Times New Roman" w:hAnsi="Arial" w:cs="Arial"/>
                <w:sz w:val="20"/>
                <w:szCs w:val="20"/>
              </w:rPr>
              <w:t xml:space="preserve">Insertion des actions identifiées dans le suivi d’actions </w:t>
            </w:r>
            <w:r w:rsidR="008D722B">
              <w:rPr>
                <w:rFonts w:ascii="Arial" w:eastAsia="Times New Roman" w:hAnsi="Arial" w:cs="Arial"/>
                <w:sz w:val="20"/>
                <w:szCs w:val="20"/>
              </w:rPr>
              <w:t>CeMaP</w:t>
            </w:r>
          </w:p>
          <w:p w14:paraId="630F5615" w14:textId="77777777" w:rsidR="008D722B" w:rsidRPr="008D722B" w:rsidRDefault="008D722B" w:rsidP="008D722B">
            <w:pPr>
              <w:pStyle w:val="Paragraphedeliste"/>
              <w:shd w:val="clear" w:color="auto" w:fill="FDFDFD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3740E0" w14:textId="77777777" w:rsidR="00E91D55" w:rsidRPr="008D722B" w:rsidRDefault="00E91D55" w:rsidP="00E91D55">
            <w:pPr>
              <w:pStyle w:val="Paragraphedeliste"/>
              <w:numPr>
                <w:ilvl w:val="0"/>
                <w:numId w:val="39"/>
              </w:num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 w:rsidRPr="008D722B">
              <w:rPr>
                <w:rFonts w:ascii="Arial" w:eastAsia="Times New Roman" w:hAnsi="Arial" w:cs="Arial"/>
                <w:sz w:val="20"/>
                <w:szCs w:val="20"/>
              </w:rPr>
              <w:t>Après la revue</w:t>
            </w:r>
          </w:p>
          <w:p w14:paraId="778249D5" w14:textId="6F4DDB4E" w:rsidR="000F54F4" w:rsidRPr="008D722B" w:rsidRDefault="00E91D55" w:rsidP="00D931D6">
            <w:pPr>
              <w:pStyle w:val="Paragraphedeliste"/>
              <w:numPr>
                <w:ilvl w:val="1"/>
                <w:numId w:val="39"/>
              </w:num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 w:rsidRPr="008D722B">
              <w:rPr>
                <w:rFonts w:ascii="Arial" w:eastAsia="Times New Roman" w:hAnsi="Arial" w:cs="Arial"/>
                <w:sz w:val="20"/>
                <w:szCs w:val="20"/>
              </w:rPr>
              <w:t>Suivi des actions aux réunions mensuelles CeMaP/ACC</w:t>
            </w:r>
          </w:p>
        </w:tc>
      </w:tr>
    </w:tbl>
    <w:p w14:paraId="230244CF" w14:textId="77777777" w:rsidR="000F54F4" w:rsidRPr="00CC328F" w:rsidRDefault="000F54F4">
      <w:pPr>
        <w:rPr>
          <w:rFonts w:ascii="Arial" w:hAnsi="Arial" w:cs="Arial"/>
          <w:sz w:val="20"/>
          <w:szCs w:val="20"/>
        </w:rPr>
      </w:pPr>
    </w:p>
    <w:tbl>
      <w:tblPr>
        <w:tblStyle w:val="StGen16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0"/>
        <w:gridCol w:w="1500"/>
        <w:gridCol w:w="1410"/>
      </w:tblGrid>
      <w:tr w:rsidR="000F54F4" w:rsidRPr="00CC328F" w14:paraId="5C459B2A" w14:textId="77777777">
        <w:tc>
          <w:tcPr>
            <w:tcW w:w="9060" w:type="dxa"/>
            <w:gridSpan w:val="3"/>
            <w:shd w:val="clear" w:color="F7CBAC" w:fill="F7CBAC"/>
          </w:tcPr>
          <w:p w14:paraId="29166C4D" w14:textId="5AEA7E48" w:rsidR="000F54F4" w:rsidRPr="00CC328F" w:rsidRDefault="00B873E0" w:rsidP="00E91D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C328F">
              <w:rPr>
                <w:rFonts w:ascii="Arial" w:hAnsi="Arial" w:cs="Arial"/>
                <w:color w:val="000000"/>
                <w:sz w:val="20"/>
                <w:szCs w:val="20"/>
              </w:rPr>
              <w:t>Actions à mettre en œuvre</w:t>
            </w:r>
          </w:p>
        </w:tc>
      </w:tr>
      <w:tr w:rsidR="000F54F4" w:rsidRPr="00CC328F" w14:paraId="3F872E81" w14:textId="77777777">
        <w:tc>
          <w:tcPr>
            <w:tcW w:w="6150" w:type="dxa"/>
          </w:tcPr>
          <w:p w14:paraId="755E8840" w14:textId="77777777" w:rsidR="000F54F4" w:rsidRPr="00CC328F" w:rsidRDefault="00B873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28F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500" w:type="dxa"/>
          </w:tcPr>
          <w:p w14:paraId="469DF1F7" w14:textId="77777777" w:rsidR="000F54F4" w:rsidRPr="00CC328F" w:rsidRDefault="00B873E0" w:rsidP="00A379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28F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410" w:type="dxa"/>
          </w:tcPr>
          <w:p w14:paraId="34586E2B" w14:textId="77777777" w:rsidR="000F54F4" w:rsidRPr="00CC328F" w:rsidRDefault="00B873E0" w:rsidP="00A379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28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A37925" w:rsidRPr="00CC328F" w14:paraId="55E261AD" w14:textId="77777777" w:rsidTr="00A37925">
        <w:trPr>
          <w:trHeight w:val="518"/>
        </w:trPr>
        <w:tc>
          <w:tcPr>
            <w:tcW w:w="6150" w:type="dxa"/>
          </w:tcPr>
          <w:p w14:paraId="49C86671" w14:textId="589E0AA6" w:rsidR="00A37925" w:rsidRPr="006F4668" w:rsidRDefault="00A37925" w:rsidP="00A379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PALLAS : S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upport technique manquant/ insuffisant sur certains corps de métier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notamment service Électronique pour l’établissement des </w:t>
            </w:r>
            <w:proofErr w:type="spellStart"/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CdC</w:t>
            </w:r>
            <w:proofErr w:type="spellEnd"/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le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Câblage</w:t>
            </w:r>
            <w:r w:rsidR="00FD1032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420B63A3" w14:textId="77777777" w:rsidR="00FD1032" w:rsidRPr="006F4668" w:rsidRDefault="00FD1032" w:rsidP="00A379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6E12E37" w14:textId="5D6805CD" w:rsidR="00FD1032" w:rsidRPr="006F4668" w:rsidRDefault="00FD1032" w:rsidP="00A37925">
            <w:pPr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Détailler les besoins en support techniques manquants (nature des taches, jalons)</w:t>
            </w:r>
          </w:p>
          <w:p w14:paraId="400FDE42" w14:textId="47DF26D2" w:rsidR="00FD1032" w:rsidRPr="006F4668" w:rsidRDefault="00FD1032" w:rsidP="00A3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BCE6A2F" w14:textId="352A5DAC" w:rsidR="00A37925" w:rsidRPr="006F4668" w:rsidRDefault="00A37925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K. Cassou / CeMaP</w:t>
            </w:r>
          </w:p>
        </w:tc>
        <w:tc>
          <w:tcPr>
            <w:tcW w:w="1410" w:type="dxa"/>
            <w:vAlign w:val="center"/>
          </w:tcPr>
          <w:p w14:paraId="78CC6F9A" w14:textId="2D5FF1C1" w:rsidR="00A37925" w:rsidRPr="006F4668" w:rsidRDefault="00A37925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04/23</w:t>
            </w:r>
          </w:p>
        </w:tc>
      </w:tr>
      <w:tr w:rsidR="00FD1032" w:rsidRPr="00CC328F" w14:paraId="57D33676" w14:textId="77777777" w:rsidTr="00A37925">
        <w:trPr>
          <w:trHeight w:val="518"/>
        </w:trPr>
        <w:tc>
          <w:tcPr>
            <w:tcW w:w="6150" w:type="dxa"/>
          </w:tcPr>
          <w:p w14:paraId="0A4DB453" w14:textId="28A64FEF" w:rsidR="00FD1032" w:rsidRPr="006F4668" w:rsidRDefault="00FD1032" w:rsidP="00A3792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PALLAS : À partir des taches définies par le</w:t>
            </w:r>
            <w:r w:rsidR="008A6068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 rencontre avec le responsable pole (p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 de charge électronique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00" w:type="dxa"/>
            <w:vAlign w:val="center"/>
          </w:tcPr>
          <w:p w14:paraId="620B77BE" w14:textId="197658F3" w:rsidR="00FD1032" w:rsidRPr="006F4668" w:rsidRDefault="00FD1032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V. Chambert / CeMaP</w:t>
            </w:r>
          </w:p>
        </w:tc>
        <w:tc>
          <w:tcPr>
            <w:tcW w:w="1410" w:type="dxa"/>
            <w:vAlign w:val="center"/>
          </w:tcPr>
          <w:p w14:paraId="6CFD9893" w14:textId="58D001F3" w:rsidR="00FD1032" w:rsidRPr="006F4668" w:rsidRDefault="00FD1032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06/23</w:t>
            </w:r>
          </w:p>
        </w:tc>
      </w:tr>
      <w:tr w:rsidR="00A37925" w:rsidRPr="00CC328F" w14:paraId="4DA1F5C0" w14:textId="77777777" w:rsidTr="00A37925">
        <w:tc>
          <w:tcPr>
            <w:tcW w:w="6150" w:type="dxa"/>
          </w:tcPr>
          <w:p w14:paraId="2C0A256F" w14:textId="7405CB66" w:rsidR="00A37925" w:rsidRPr="006F4668" w:rsidRDefault="00FD1032" w:rsidP="00A37925">
            <w:pPr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PALLAS : Prise en compte du b</w:t>
            </w:r>
            <w:r w:rsidR="00A37925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esoin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d’un renfort (un poste (IR-CR ou CDD) pour les </w:t>
            </w:r>
            <w:r w:rsidR="00A37925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simulation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 </w:t>
            </w:r>
            <w:r w:rsidR="00A37925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plasm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dans le prochain demandes de poste du pole Accélérateurs</w:t>
            </w:r>
          </w:p>
        </w:tc>
        <w:tc>
          <w:tcPr>
            <w:tcW w:w="1500" w:type="dxa"/>
            <w:vAlign w:val="center"/>
          </w:tcPr>
          <w:p w14:paraId="1C4AE453" w14:textId="0E67EA3B" w:rsidR="00A37925" w:rsidRPr="006F4668" w:rsidRDefault="00FD1032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 xml:space="preserve">W. </w:t>
            </w:r>
            <w:proofErr w:type="spellStart"/>
            <w:r w:rsidRPr="006F4668">
              <w:rPr>
                <w:rFonts w:ascii="Arial" w:hAnsi="Arial" w:cs="Arial"/>
                <w:sz w:val="20"/>
                <w:szCs w:val="20"/>
              </w:rPr>
              <w:t>Kaabi</w:t>
            </w:r>
            <w:proofErr w:type="spellEnd"/>
          </w:p>
        </w:tc>
        <w:tc>
          <w:tcPr>
            <w:tcW w:w="1410" w:type="dxa"/>
            <w:vAlign w:val="center"/>
          </w:tcPr>
          <w:p w14:paraId="00260532" w14:textId="2D8DA83C" w:rsidR="00A37925" w:rsidRPr="006F4668" w:rsidRDefault="00FD1032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06/23</w:t>
            </w:r>
          </w:p>
        </w:tc>
      </w:tr>
      <w:tr w:rsidR="000F54F4" w:rsidRPr="00CC328F" w14:paraId="77E72A20" w14:textId="77777777" w:rsidTr="00A37925">
        <w:tc>
          <w:tcPr>
            <w:tcW w:w="6150" w:type="dxa"/>
          </w:tcPr>
          <w:p w14:paraId="1AAF030D" w14:textId="67BDFA15" w:rsidR="008A6068" w:rsidRPr="006F4668" w:rsidRDefault="00FD1032" w:rsidP="00FD1032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MINERVA :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8A6068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Recrutements</w:t>
            </w:r>
          </w:p>
          <w:p w14:paraId="46DC7E1D" w14:textId="216FFF30" w:rsidR="00FD1032" w:rsidRPr="006F4668" w:rsidRDefault="008A6068" w:rsidP="00FD1032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="00FD1032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CDD (AI) pour le conditionnement Coupleurs </w:t>
            </w:r>
          </w:p>
          <w:p w14:paraId="595DB57F" w14:textId="609D8750" w:rsidR="000F54F4" w:rsidRPr="006F4668" w:rsidRDefault="008A6068">
            <w:pPr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- 1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CDD (AI) pour le test tuners</w:t>
            </w:r>
          </w:p>
        </w:tc>
        <w:tc>
          <w:tcPr>
            <w:tcW w:w="1500" w:type="dxa"/>
            <w:vAlign w:val="center"/>
          </w:tcPr>
          <w:p w14:paraId="7B089CD4" w14:textId="41CE0E55" w:rsidR="000F54F4" w:rsidRPr="006F4668" w:rsidRDefault="008A6068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G. Olivier</w:t>
            </w:r>
          </w:p>
        </w:tc>
        <w:tc>
          <w:tcPr>
            <w:tcW w:w="1410" w:type="dxa"/>
            <w:vAlign w:val="center"/>
          </w:tcPr>
          <w:p w14:paraId="14756D1A" w14:textId="24FD0EFA" w:rsidR="000F54F4" w:rsidRPr="006F4668" w:rsidRDefault="008A6068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Fin 2023 ?</w:t>
            </w:r>
          </w:p>
        </w:tc>
      </w:tr>
      <w:tr w:rsidR="00FD1032" w:rsidRPr="00CC328F" w14:paraId="55C7AD78" w14:textId="77777777" w:rsidTr="00A37925">
        <w:tc>
          <w:tcPr>
            <w:tcW w:w="6150" w:type="dxa"/>
          </w:tcPr>
          <w:p w14:paraId="65C6A181" w14:textId="582543C9" w:rsidR="008A6068" w:rsidRPr="006F4668" w:rsidRDefault="008A6068" w:rsidP="008A6068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TWAC : implication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FTE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insuffisante à ce stade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C9E1414" w14:textId="387D3562" w:rsidR="00FD1032" w:rsidRPr="006F4668" w:rsidRDefault="008A6068" w:rsidP="008A6068">
            <w:pPr>
              <w:shd w:val="clear" w:color="auto" w:fill="FDFDFD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Fournir un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graphe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FTE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exemple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slide 15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la présentation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par compétences pour voir où se situe le problème.</w:t>
            </w:r>
          </w:p>
        </w:tc>
        <w:tc>
          <w:tcPr>
            <w:tcW w:w="1500" w:type="dxa"/>
            <w:vAlign w:val="center"/>
          </w:tcPr>
          <w:p w14:paraId="77750E7E" w14:textId="34BA5B03" w:rsidR="00FD1032" w:rsidRPr="006F4668" w:rsidRDefault="008A6068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C. Bruni / M. Amiens</w:t>
            </w:r>
          </w:p>
        </w:tc>
        <w:tc>
          <w:tcPr>
            <w:tcW w:w="1410" w:type="dxa"/>
            <w:vAlign w:val="center"/>
          </w:tcPr>
          <w:p w14:paraId="60B9DFB3" w14:textId="67E789A4" w:rsidR="00FD1032" w:rsidRPr="006F4668" w:rsidRDefault="008A6068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4/23</w:t>
            </w:r>
          </w:p>
        </w:tc>
      </w:tr>
      <w:tr w:rsidR="00FD1032" w:rsidRPr="00CC328F" w14:paraId="7286770B" w14:textId="77777777" w:rsidTr="00A37925">
        <w:tc>
          <w:tcPr>
            <w:tcW w:w="6150" w:type="dxa"/>
          </w:tcPr>
          <w:p w14:paraId="0D95529A" w14:textId="77777777" w:rsidR="008A6068" w:rsidRPr="006F4668" w:rsidRDefault="008A606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THOMX :</w:t>
            </w:r>
          </w:p>
          <w:p w14:paraId="2F2A2475" w14:textId="08341E4C" w:rsidR="00FD1032" w:rsidRPr="006F4668" w:rsidRDefault="008A6068">
            <w:pPr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 rapprocher du service INFRA pour</w:t>
            </w:r>
            <w:r w:rsidR="00EE657A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trouver une méthode pour mesurer/estimer la consommation </w:t>
            </w:r>
            <w:r w:rsidR="008D722B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annuelle des </w:t>
            </w:r>
            <w:r w:rsidR="00EE657A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fluides et électrique de THOMX pour son</w:t>
            </w:r>
            <w:r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fonctionnement</w:t>
            </w:r>
            <w:r w:rsidR="00EE657A" w:rsidRPr="006F4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00" w:type="dxa"/>
            <w:vAlign w:val="center"/>
          </w:tcPr>
          <w:p w14:paraId="7EC558D1" w14:textId="3438DBC5" w:rsidR="00FD1032" w:rsidRPr="006F4668" w:rsidRDefault="008A6068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6F4668">
              <w:rPr>
                <w:rFonts w:ascii="Arial" w:hAnsi="Arial" w:cs="Arial"/>
                <w:sz w:val="20"/>
                <w:szCs w:val="20"/>
              </w:rPr>
              <w:t>Langlet</w:t>
            </w:r>
            <w:proofErr w:type="spellEnd"/>
            <w:r w:rsidRPr="006F4668">
              <w:rPr>
                <w:rFonts w:ascii="Arial" w:hAnsi="Arial" w:cs="Arial"/>
                <w:sz w:val="20"/>
                <w:szCs w:val="20"/>
              </w:rPr>
              <w:t xml:space="preserve"> / K. Dupraz</w:t>
            </w:r>
          </w:p>
        </w:tc>
        <w:tc>
          <w:tcPr>
            <w:tcW w:w="1410" w:type="dxa"/>
            <w:vAlign w:val="center"/>
          </w:tcPr>
          <w:p w14:paraId="73ED5298" w14:textId="0E64C54D" w:rsidR="00FD1032" w:rsidRPr="006F4668" w:rsidRDefault="008A6068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6/23</w:t>
            </w:r>
          </w:p>
        </w:tc>
      </w:tr>
      <w:tr w:rsidR="00FD1032" w:rsidRPr="00CC328F" w14:paraId="2DEC717E" w14:textId="77777777" w:rsidTr="00A37925">
        <w:tc>
          <w:tcPr>
            <w:tcW w:w="6150" w:type="dxa"/>
          </w:tcPr>
          <w:p w14:paraId="1E261F94" w14:textId="5EA79C51" w:rsidR="008D722B" w:rsidRPr="006F4668" w:rsidRDefault="008D722B" w:rsidP="008D722B">
            <w:pPr>
              <w:shd w:val="clear" w:color="auto" w:fill="FDFDFD"/>
              <w:rPr>
                <w:rFonts w:ascii="Arial" w:eastAsia="Times New Roman" w:hAnsi="Arial" w:cs="Arial"/>
                <w:sz w:val="20"/>
                <w:szCs w:val="20"/>
              </w:rPr>
            </w:pPr>
            <w:r w:rsidRPr="006F4668">
              <w:rPr>
                <w:rFonts w:ascii="Arial" w:eastAsia="Times New Roman" w:hAnsi="Arial" w:cs="Arial"/>
                <w:sz w:val="20"/>
                <w:szCs w:val="20"/>
              </w:rPr>
              <w:t>Proposer une organisation de « </w:t>
            </w:r>
            <w:r w:rsidRPr="006F4668">
              <w:rPr>
                <w:rFonts w:ascii="Arial" w:eastAsia="Times New Roman" w:hAnsi="Arial" w:cs="Arial"/>
                <w:sz w:val="20"/>
                <w:szCs w:val="20"/>
              </w:rPr>
              <w:t> séminaire » scientifique/technique d’information sur les projets</w:t>
            </w:r>
            <w:r w:rsidRPr="006F4668">
              <w:rPr>
                <w:rFonts w:ascii="Arial" w:eastAsia="Times New Roman" w:hAnsi="Arial" w:cs="Arial"/>
                <w:sz w:val="20"/>
                <w:szCs w:val="20"/>
              </w:rPr>
              <w:t xml:space="preserve"> avant présentation en COPIL</w:t>
            </w:r>
          </w:p>
          <w:p w14:paraId="38B1DA29" w14:textId="77777777" w:rsidR="00FD1032" w:rsidRPr="006F4668" w:rsidRDefault="00FD10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1A0B1E3B" w14:textId="71F6A113" w:rsidR="00FD1032" w:rsidRPr="006F4668" w:rsidRDefault="008D722B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N. Delerue</w:t>
            </w:r>
          </w:p>
        </w:tc>
        <w:tc>
          <w:tcPr>
            <w:tcW w:w="1410" w:type="dxa"/>
            <w:vAlign w:val="center"/>
          </w:tcPr>
          <w:p w14:paraId="37936DEA" w14:textId="39A2CEAD" w:rsidR="00FD1032" w:rsidRPr="006F4668" w:rsidRDefault="008D722B" w:rsidP="00A37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668">
              <w:rPr>
                <w:rFonts w:ascii="Arial" w:hAnsi="Arial" w:cs="Arial"/>
                <w:sz w:val="20"/>
                <w:szCs w:val="20"/>
              </w:rPr>
              <w:t>06/23</w:t>
            </w:r>
          </w:p>
        </w:tc>
      </w:tr>
    </w:tbl>
    <w:p w14:paraId="0FE45CF0" w14:textId="77777777" w:rsidR="000F54F4" w:rsidRPr="00CC328F" w:rsidRDefault="000F54F4" w:rsidP="00C577B3">
      <w:pPr>
        <w:rPr>
          <w:rFonts w:ascii="Arial" w:hAnsi="Arial" w:cs="Arial"/>
          <w:i/>
          <w:color w:val="000000"/>
          <w:sz w:val="20"/>
          <w:szCs w:val="20"/>
        </w:rPr>
      </w:pPr>
    </w:p>
    <w:sectPr w:rsidR="000F54F4" w:rsidRPr="00CC328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8EE13" w14:textId="77777777" w:rsidR="00BA6934" w:rsidRDefault="00BA6934">
      <w:r>
        <w:separator/>
      </w:r>
    </w:p>
  </w:endnote>
  <w:endnote w:type="continuationSeparator" w:id="0">
    <w:p w14:paraId="26D21F51" w14:textId="77777777" w:rsidR="00BA6934" w:rsidRDefault="00BA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59B81" w14:textId="5E22C59D" w:rsidR="00372A82" w:rsidRDefault="00372A82" w:rsidP="00372A82">
    <w:r>
      <w:t xml:space="preserve">Modèle : </w:t>
    </w:r>
    <w:hyperlink r:id="rId1" w:history="1">
      <w:r w:rsidRPr="00EB315A">
        <w:rPr>
          <w:rStyle w:val="Lienhypertexte"/>
          <w:rFonts w:ascii="Lucida Grande" w:hAnsi="Lucida Grande" w:cs="Lucida Grande"/>
          <w:sz w:val="20"/>
          <w:szCs w:val="20"/>
          <w:shd w:val="clear" w:color="auto" w:fill="FFFFFF"/>
        </w:rPr>
        <w:t>ATRIUM-487427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0B71E" w14:textId="77777777" w:rsidR="00BA6934" w:rsidRDefault="00BA6934">
      <w:r>
        <w:separator/>
      </w:r>
    </w:p>
  </w:footnote>
  <w:footnote w:type="continuationSeparator" w:id="0">
    <w:p w14:paraId="7A2E066A" w14:textId="77777777" w:rsidR="00BA6934" w:rsidRDefault="00BA6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tGen19"/>
      <w:tblW w:w="906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98"/>
      <w:gridCol w:w="4435"/>
      <w:gridCol w:w="2334"/>
    </w:tblGrid>
    <w:tr w:rsidR="000F54F4" w14:paraId="2FF6F763" w14:textId="77777777">
      <w:trPr>
        <w:trHeight w:val="544"/>
      </w:trPr>
      <w:tc>
        <w:tcPr>
          <w:tcW w:w="2298" w:type="dxa"/>
          <w:vMerge w:val="restart"/>
          <w:vAlign w:val="center"/>
        </w:tcPr>
        <w:p w14:paraId="583F0D4D" w14:textId="77777777" w:rsidR="000F54F4" w:rsidRDefault="00B873E0">
          <w:pPr>
            <w:jc w:val="center"/>
            <w:rPr>
              <w:b/>
              <w:color w:val="000000"/>
            </w:rPr>
          </w:pPr>
          <w:r>
            <w:rPr>
              <w:b/>
              <w:noProof/>
              <w:color w:val="000000"/>
            </w:rPr>
            <mc:AlternateContent>
              <mc:Choice Requires="wpg">
                <w:drawing>
                  <wp:inline distT="0" distB="0" distL="0" distR="0" wp14:anchorId="5EDEC7C9" wp14:editId="23A35937">
                    <wp:extent cx="1256462" cy="945349"/>
                    <wp:effectExtent l="0" t="0" r="0" b="0"/>
                    <wp:docPr id="1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1.png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256461" cy="9453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98.9pt;height:74.4pt;">
                    <v:path textboxrect="0,0,0,0"/>
                    <v:imagedata r:id="rId2" o:title=""/>
                  </v:shape>
                </w:pict>
              </mc:Fallback>
            </mc:AlternateContent>
          </w:r>
          <w:r>
            <w:rPr>
              <w:b/>
              <w:color w:val="000000"/>
            </w:rPr>
            <w:t xml:space="preserve"> </w:t>
          </w:r>
        </w:p>
        <w:p w14:paraId="05EE1553" w14:textId="77777777" w:rsidR="000F54F4" w:rsidRDefault="00B873E0">
          <w:pPr>
            <w:widowControl w:val="0"/>
            <w:rPr>
              <w:rFonts w:ascii="Times" w:eastAsia="Times" w:hAnsi="Times" w:cs="Times"/>
              <w:color w:val="000000"/>
            </w:rPr>
          </w:pPr>
          <w:r>
            <w:rPr>
              <w:rFonts w:ascii="Times" w:eastAsia="Times" w:hAnsi="Times" w:cs="Times"/>
              <w:color w:val="000000"/>
            </w:rPr>
            <w:t xml:space="preserve"> </w:t>
          </w:r>
        </w:p>
      </w:tc>
      <w:tc>
        <w:tcPr>
          <w:tcW w:w="4435" w:type="dxa"/>
          <w:vAlign w:val="center"/>
        </w:tcPr>
        <w:p w14:paraId="19B4B62B" w14:textId="77777777" w:rsidR="000F54F4" w:rsidRDefault="00B873E0">
          <w:pPr>
            <w:jc w:val="center"/>
          </w:pPr>
          <w:r>
            <w:t>Relevé de Conclusion et de Décisions</w:t>
          </w:r>
        </w:p>
      </w:tc>
      <w:tc>
        <w:tcPr>
          <w:tcW w:w="2334" w:type="dxa"/>
          <w:vAlign w:val="center"/>
        </w:tcPr>
        <w:p w14:paraId="44BD5F1F" w14:textId="0C2616C1" w:rsidR="000F54F4" w:rsidRDefault="00C24953" w:rsidP="00C24953">
          <w:pPr>
            <w:jc w:val="center"/>
          </w:pPr>
          <w:r>
            <w:rPr>
              <w:i/>
              <w:noProof/>
              <w:color w:val="000000"/>
            </w:rPr>
            <w:drawing>
              <wp:inline distT="0" distB="0" distL="0" distR="0" wp14:anchorId="2C4390A1" wp14:editId="371031E7">
                <wp:extent cx="409575" cy="296559"/>
                <wp:effectExtent l="0" t="0" r="0" b="825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eMaP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714" cy="305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F54F4" w14:paraId="373D2E29" w14:textId="77777777">
      <w:trPr>
        <w:trHeight w:val="340"/>
      </w:trPr>
      <w:tc>
        <w:tcPr>
          <w:tcW w:w="2298" w:type="dxa"/>
          <w:vMerge/>
          <w:vAlign w:val="center"/>
        </w:tcPr>
        <w:p w14:paraId="307D639D" w14:textId="77777777" w:rsidR="000F54F4" w:rsidRDefault="000F54F4">
          <w:pPr>
            <w:widowControl w:val="0"/>
            <w:spacing w:line="276" w:lineRule="auto"/>
          </w:pPr>
        </w:p>
      </w:tc>
      <w:tc>
        <w:tcPr>
          <w:tcW w:w="4435" w:type="dxa"/>
          <w:vMerge w:val="restart"/>
          <w:vAlign w:val="center"/>
        </w:tcPr>
        <w:p w14:paraId="04FD2FA3" w14:textId="77777777" w:rsidR="000F54F4" w:rsidRDefault="00E91D5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COPIL pôle ACCELERATEURS</w:t>
          </w:r>
        </w:p>
        <w:p w14:paraId="55633EEC" w14:textId="5204A194" w:rsidR="00532266" w:rsidRDefault="0053226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2/02/2023</w:t>
          </w:r>
        </w:p>
      </w:tc>
      <w:tc>
        <w:tcPr>
          <w:tcW w:w="2334" w:type="dxa"/>
          <w:vAlign w:val="center"/>
        </w:tcPr>
        <w:p w14:paraId="5B71C91C" w14:textId="09813FCD" w:rsidR="000F54F4" w:rsidRDefault="00B873E0">
          <w:pPr>
            <w:tabs>
              <w:tab w:val="center" w:pos="1059"/>
            </w:tabs>
          </w:pPr>
          <w:r>
            <w:t>ATRIUM</w:t>
          </w:r>
          <w:r w:rsidR="00D931D6">
            <w:t>-</w:t>
          </w:r>
          <w:proofErr w:type="spellStart"/>
          <w:r w:rsidR="00D931D6">
            <w:t>xxxx</w:t>
          </w:r>
          <w:proofErr w:type="spellEnd"/>
        </w:p>
      </w:tc>
    </w:tr>
    <w:tr w:rsidR="000F54F4" w14:paraId="474EA9B0" w14:textId="77777777">
      <w:trPr>
        <w:trHeight w:val="340"/>
      </w:trPr>
      <w:tc>
        <w:tcPr>
          <w:tcW w:w="2298" w:type="dxa"/>
          <w:vMerge/>
          <w:vAlign w:val="center"/>
        </w:tcPr>
        <w:p w14:paraId="41209F74" w14:textId="77777777" w:rsidR="000F54F4" w:rsidRDefault="000F54F4">
          <w:pPr>
            <w:widowControl w:val="0"/>
            <w:spacing w:line="276" w:lineRule="auto"/>
          </w:pPr>
        </w:p>
      </w:tc>
      <w:tc>
        <w:tcPr>
          <w:tcW w:w="4435" w:type="dxa"/>
          <w:vMerge/>
          <w:vAlign w:val="center"/>
        </w:tcPr>
        <w:p w14:paraId="1B9206B3" w14:textId="77777777" w:rsidR="000F54F4" w:rsidRDefault="000F54F4">
          <w:pPr>
            <w:widowControl w:val="0"/>
            <w:spacing w:line="276" w:lineRule="auto"/>
          </w:pPr>
        </w:p>
      </w:tc>
      <w:tc>
        <w:tcPr>
          <w:tcW w:w="2334" w:type="dxa"/>
          <w:vAlign w:val="center"/>
        </w:tcPr>
        <w:p w14:paraId="4C17C789" w14:textId="74FD25C2" w:rsidR="000F54F4" w:rsidRDefault="00B873E0">
          <w:r>
            <w:t xml:space="preserve">Date : </w:t>
          </w:r>
          <w:r w:rsidR="00E91D55">
            <w:t>2 février 2023</w:t>
          </w:r>
        </w:p>
      </w:tc>
    </w:tr>
    <w:tr w:rsidR="000F54F4" w14:paraId="7E012EBD" w14:textId="77777777">
      <w:trPr>
        <w:trHeight w:val="536"/>
      </w:trPr>
      <w:tc>
        <w:tcPr>
          <w:tcW w:w="2298" w:type="dxa"/>
          <w:vMerge/>
          <w:vAlign w:val="center"/>
        </w:tcPr>
        <w:p w14:paraId="2FD09364" w14:textId="77777777" w:rsidR="000F54F4" w:rsidRDefault="000F54F4">
          <w:pPr>
            <w:widowControl w:val="0"/>
            <w:spacing w:line="276" w:lineRule="auto"/>
          </w:pPr>
        </w:p>
      </w:tc>
      <w:tc>
        <w:tcPr>
          <w:tcW w:w="4435" w:type="dxa"/>
          <w:vMerge/>
          <w:vAlign w:val="center"/>
        </w:tcPr>
        <w:p w14:paraId="6FB31D9F" w14:textId="77777777" w:rsidR="000F54F4" w:rsidRDefault="000F54F4">
          <w:pPr>
            <w:widowControl w:val="0"/>
            <w:spacing w:line="276" w:lineRule="auto"/>
          </w:pPr>
        </w:p>
      </w:tc>
      <w:tc>
        <w:tcPr>
          <w:tcW w:w="2334" w:type="dxa"/>
          <w:vAlign w:val="center"/>
        </w:tcPr>
        <w:p w14:paraId="458442BD" w14:textId="77777777" w:rsidR="000F54F4" w:rsidRDefault="00B873E0"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</w:instrText>
          </w:r>
          <w:r>
            <w:rPr>
              <w:b/>
            </w:rPr>
            <w:fldChar w:fldCharType="separate"/>
          </w:r>
          <w:r>
            <w:rPr>
              <w:b/>
            </w:rPr>
            <w:t>2</w:t>
          </w:r>
          <w:r>
            <w:rPr>
              <w:b/>
            </w:rPr>
            <w:fldChar w:fldCharType="end"/>
          </w:r>
          <w:r>
            <w:t xml:space="preserve"> sur </w:t>
          </w:r>
          <w:r>
            <w:rPr>
              <w:b/>
            </w:rPr>
            <w:fldChar w:fldCharType="begin"/>
          </w:r>
          <w:r>
            <w:rPr>
              <w:b/>
            </w:rPr>
            <w:instrText>NUMPAGES</w:instrText>
          </w:r>
          <w:r>
            <w:rPr>
              <w:b/>
            </w:rPr>
            <w:fldChar w:fldCharType="separate"/>
          </w:r>
          <w:r>
            <w:rPr>
              <w:b/>
            </w:rPr>
            <w:t>4</w:t>
          </w:r>
          <w:r>
            <w:rPr>
              <w:b/>
            </w:rPr>
            <w:fldChar w:fldCharType="end"/>
          </w:r>
        </w:p>
      </w:tc>
    </w:tr>
  </w:tbl>
  <w:p w14:paraId="0E6AFFF3" w14:textId="77777777" w:rsidR="000F54F4" w:rsidRDefault="000F54F4">
    <w:pP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4D"/>
    <w:multiLevelType w:val="hybridMultilevel"/>
    <w:tmpl w:val="AD10E7B2"/>
    <w:lvl w:ilvl="0" w:tplc="45205DE0">
      <w:start w:val="3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C394905A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2F400868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C12EB54A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6F80DAC2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6763858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E0B4E968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E17AAC90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94ECC996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0AE30B7"/>
    <w:multiLevelType w:val="hybridMultilevel"/>
    <w:tmpl w:val="B4B65A68"/>
    <w:lvl w:ilvl="0" w:tplc="4BCC54F0">
      <w:start w:val="1"/>
      <w:numFmt w:val="decimal"/>
      <w:lvlText w:val="%1."/>
      <w:lvlJc w:val="left"/>
      <w:pPr>
        <w:ind w:left="720" w:hanging="360"/>
      </w:pPr>
    </w:lvl>
    <w:lvl w:ilvl="1" w:tplc="F4D653AC">
      <w:start w:val="1"/>
      <w:numFmt w:val="lowerLetter"/>
      <w:lvlText w:val="%2."/>
      <w:lvlJc w:val="left"/>
      <w:pPr>
        <w:ind w:left="1440" w:hanging="360"/>
      </w:pPr>
    </w:lvl>
    <w:lvl w:ilvl="2" w:tplc="410E31FC">
      <w:start w:val="1"/>
      <w:numFmt w:val="lowerRoman"/>
      <w:lvlText w:val="%3."/>
      <w:lvlJc w:val="right"/>
      <w:pPr>
        <w:ind w:left="2160" w:hanging="180"/>
      </w:pPr>
    </w:lvl>
    <w:lvl w:ilvl="3" w:tplc="E09A1284">
      <w:start w:val="1"/>
      <w:numFmt w:val="decimal"/>
      <w:lvlText w:val="%4."/>
      <w:lvlJc w:val="left"/>
      <w:pPr>
        <w:ind w:left="2880" w:hanging="360"/>
      </w:pPr>
    </w:lvl>
    <w:lvl w:ilvl="4" w:tplc="D5407A7C">
      <w:start w:val="1"/>
      <w:numFmt w:val="lowerLetter"/>
      <w:lvlText w:val="%5."/>
      <w:lvlJc w:val="left"/>
      <w:pPr>
        <w:ind w:left="3600" w:hanging="360"/>
      </w:pPr>
    </w:lvl>
    <w:lvl w:ilvl="5" w:tplc="83FA9854">
      <w:start w:val="1"/>
      <w:numFmt w:val="lowerRoman"/>
      <w:lvlText w:val="%6."/>
      <w:lvlJc w:val="right"/>
      <w:pPr>
        <w:ind w:left="4320" w:hanging="180"/>
      </w:pPr>
    </w:lvl>
    <w:lvl w:ilvl="6" w:tplc="4AB69856">
      <w:start w:val="1"/>
      <w:numFmt w:val="decimal"/>
      <w:lvlText w:val="%7."/>
      <w:lvlJc w:val="left"/>
      <w:pPr>
        <w:ind w:left="5040" w:hanging="360"/>
      </w:pPr>
    </w:lvl>
    <w:lvl w:ilvl="7" w:tplc="AB846C16">
      <w:start w:val="1"/>
      <w:numFmt w:val="lowerLetter"/>
      <w:lvlText w:val="%8."/>
      <w:lvlJc w:val="left"/>
      <w:pPr>
        <w:ind w:left="5760" w:hanging="360"/>
      </w:pPr>
    </w:lvl>
    <w:lvl w:ilvl="8" w:tplc="EFBA44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F6DD3"/>
    <w:multiLevelType w:val="hybridMultilevel"/>
    <w:tmpl w:val="0848F806"/>
    <w:lvl w:ilvl="0" w:tplc="BF42FD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4C5D8C">
      <w:start w:val="1"/>
      <w:numFmt w:val="lowerLetter"/>
      <w:lvlText w:val="%2."/>
      <w:lvlJc w:val="left"/>
      <w:pPr>
        <w:ind w:left="1440" w:hanging="360"/>
      </w:pPr>
    </w:lvl>
    <w:lvl w:ilvl="2" w:tplc="58C2A46A">
      <w:start w:val="1"/>
      <w:numFmt w:val="lowerRoman"/>
      <w:lvlText w:val="%3."/>
      <w:lvlJc w:val="right"/>
      <w:pPr>
        <w:ind w:left="2160" w:hanging="180"/>
      </w:pPr>
    </w:lvl>
    <w:lvl w:ilvl="3" w:tplc="040CB20A">
      <w:start w:val="1"/>
      <w:numFmt w:val="decimal"/>
      <w:lvlText w:val="%4."/>
      <w:lvlJc w:val="left"/>
      <w:pPr>
        <w:ind w:left="2880" w:hanging="360"/>
      </w:pPr>
    </w:lvl>
    <w:lvl w:ilvl="4" w:tplc="E0D625EA">
      <w:start w:val="1"/>
      <w:numFmt w:val="lowerLetter"/>
      <w:lvlText w:val="%5."/>
      <w:lvlJc w:val="left"/>
      <w:pPr>
        <w:ind w:left="3600" w:hanging="360"/>
      </w:pPr>
    </w:lvl>
    <w:lvl w:ilvl="5" w:tplc="CEAAF692">
      <w:start w:val="1"/>
      <w:numFmt w:val="lowerRoman"/>
      <w:lvlText w:val="%6."/>
      <w:lvlJc w:val="right"/>
      <w:pPr>
        <w:ind w:left="4320" w:hanging="180"/>
      </w:pPr>
    </w:lvl>
    <w:lvl w:ilvl="6" w:tplc="DEEA472C">
      <w:start w:val="1"/>
      <w:numFmt w:val="decimal"/>
      <w:lvlText w:val="%7."/>
      <w:lvlJc w:val="left"/>
      <w:pPr>
        <w:ind w:left="5040" w:hanging="360"/>
      </w:pPr>
    </w:lvl>
    <w:lvl w:ilvl="7" w:tplc="B2E6B832">
      <w:start w:val="1"/>
      <w:numFmt w:val="lowerLetter"/>
      <w:lvlText w:val="%8."/>
      <w:lvlJc w:val="left"/>
      <w:pPr>
        <w:ind w:left="5760" w:hanging="360"/>
      </w:pPr>
    </w:lvl>
    <w:lvl w:ilvl="8" w:tplc="C60062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60483"/>
    <w:multiLevelType w:val="hybridMultilevel"/>
    <w:tmpl w:val="7818D54A"/>
    <w:lvl w:ilvl="0" w:tplc="1EDE7D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22ED5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DFA56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12AB2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094FA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163D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D18E0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ED43B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A604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6ED4FA6"/>
    <w:multiLevelType w:val="hybridMultilevel"/>
    <w:tmpl w:val="BEB6F6EA"/>
    <w:lvl w:ilvl="0" w:tplc="1674B2B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E0A3A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A352E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B6FF26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4018C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32335C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D294CC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BF08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8E005C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F52BE2"/>
    <w:multiLevelType w:val="hybridMultilevel"/>
    <w:tmpl w:val="5F222230"/>
    <w:lvl w:ilvl="0" w:tplc="D8FE03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F941B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19A36D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F5869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9D2E6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5EA47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206D1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E6A24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49878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0A5F16DA"/>
    <w:multiLevelType w:val="hybridMultilevel"/>
    <w:tmpl w:val="BF6047F2"/>
    <w:lvl w:ilvl="0" w:tplc="948C4AE6">
      <w:start w:val="3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DFFEBB12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42AE9D12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5024DD2E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B818048E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584DD94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33259A0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E2E635B4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93466DD6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121278EB"/>
    <w:multiLevelType w:val="hybridMultilevel"/>
    <w:tmpl w:val="6870F4DC"/>
    <w:lvl w:ilvl="0" w:tplc="2DF8D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42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44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0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AA3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45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E1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48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0A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96DD6"/>
    <w:multiLevelType w:val="hybridMultilevel"/>
    <w:tmpl w:val="16729454"/>
    <w:lvl w:ilvl="0" w:tplc="F9BEA028">
      <w:start w:val="1"/>
      <w:numFmt w:val="upperLetter"/>
      <w:lvlText w:val="%1."/>
      <w:lvlJc w:val="left"/>
      <w:pPr>
        <w:ind w:left="720" w:hanging="360"/>
      </w:pPr>
    </w:lvl>
    <w:lvl w:ilvl="1" w:tplc="9DDEE88C">
      <w:start w:val="1"/>
      <w:numFmt w:val="lowerLetter"/>
      <w:lvlText w:val="%2."/>
      <w:lvlJc w:val="left"/>
      <w:pPr>
        <w:ind w:left="1440" w:hanging="360"/>
      </w:pPr>
    </w:lvl>
    <w:lvl w:ilvl="2" w:tplc="F4DE8AD4">
      <w:start w:val="1"/>
      <w:numFmt w:val="lowerRoman"/>
      <w:lvlText w:val="%3."/>
      <w:lvlJc w:val="right"/>
      <w:pPr>
        <w:ind w:left="2160" w:hanging="180"/>
      </w:pPr>
    </w:lvl>
    <w:lvl w:ilvl="3" w:tplc="88383EA2">
      <w:start w:val="1"/>
      <w:numFmt w:val="decimal"/>
      <w:lvlText w:val="%4."/>
      <w:lvlJc w:val="left"/>
      <w:pPr>
        <w:ind w:left="2880" w:hanging="360"/>
      </w:pPr>
    </w:lvl>
    <w:lvl w:ilvl="4" w:tplc="5680DF3C">
      <w:start w:val="1"/>
      <w:numFmt w:val="lowerLetter"/>
      <w:lvlText w:val="%5."/>
      <w:lvlJc w:val="left"/>
      <w:pPr>
        <w:ind w:left="3600" w:hanging="360"/>
      </w:pPr>
    </w:lvl>
    <w:lvl w:ilvl="5" w:tplc="B9B01F1E">
      <w:start w:val="1"/>
      <w:numFmt w:val="lowerRoman"/>
      <w:lvlText w:val="%6."/>
      <w:lvlJc w:val="right"/>
      <w:pPr>
        <w:ind w:left="4320" w:hanging="180"/>
      </w:pPr>
    </w:lvl>
    <w:lvl w:ilvl="6" w:tplc="37FE68A0">
      <w:start w:val="1"/>
      <w:numFmt w:val="decimal"/>
      <w:lvlText w:val="%7."/>
      <w:lvlJc w:val="left"/>
      <w:pPr>
        <w:ind w:left="5040" w:hanging="360"/>
      </w:pPr>
    </w:lvl>
    <w:lvl w:ilvl="7" w:tplc="5660F164">
      <w:start w:val="1"/>
      <w:numFmt w:val="lowerLetter"/>
      <w:lvlText w:val="%8."/>
      <w:lvlJc w:val="left"/>
      <w:pPr>
        <w:ind w:left="5760" w:hanging="360"/>
      </w:pPr>
    </w:lvl>
    <w:lvl w:ilvl="8" w:tplc="5308C5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56936"/>
    <w:multiLevelType w:val="hybridMultilevel"/>
    <w:tmpl w:val="26F6FA2A"/>
    <w:lvl w:ilvl="0" w:tplc="BC3A6D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11A46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5F4AE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C7409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66242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BE29F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690BC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FD0EF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82A7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155E7CCE"/>
    <w:multiLevelType w:val="hybridMultilevel"/>
    <w:tmpl w:val="9B64E728"/>
    <w:lvl w:ilvl="0" w:tplc="ADC4CCB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1CA2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47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6E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877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2A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44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EB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21545"/>
    <w:multiLevelType w:val="hybridMultilevel"/>
    <w:tmpl w:val="36FCAF96"/>
    <w:lvl w:ilvl="0" w:tplc="C358B3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3A8DB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D0478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8327D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EB2B9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8EA4E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988EE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49A75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780CF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17106761"/>
    <w:multiLevelType w:val="hybridMultilevel"/>
    <w:tmpl w:val="81784A76"/>
    <w:lvl w:ilvl="0" w:tplc="E35268E0">
      <w:start w:val="3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D56ABE26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37A04BA4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6046D5B6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649640EA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E20A155A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7EEEE3D2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733AF7A0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677463EC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1AE90C57"/>
    <w:multiLevelType w:val="hybridMultilevel"/>
    <w:tmpl w:val="1706800A"/>
    <w:lvl w:ilvl="0" w:tplc="78D870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F2E73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8A7C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A908F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EBEB3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8BC2B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6D282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D5AB9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D0C9E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1CB16DC3"/>
    <w:multiLevelType w:val="hybridMultilevel"/>
    <w:tmpl w:val="2DC89C16"/>
    <w:lvl w:ilvl="0" w:tplc="A17C7FF0">
      <w:start w:val="3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8C46FD4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D54A35D8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4A54B2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829ACABE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91B65E0C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4692D23E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52364E92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64C39A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1F92490E"/>
    <w:multiLevelType w:val="hybridMultilevel"/>
    <w:tmpl w:val="E15C3AB4"/>
    <w:lvl w:ilvl="0" w:tplc="574EA3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56857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E22CE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8A85C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025855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274E5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7CC89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2CACF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BAE47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201D1EFF"/>
    <w:multiLevelType w:val="hybridMultilevel"/>
    <w:tmpl w:val="96BC3468"/>
    <w:lvl w:ilvl="0" w:tplc="EBFE0F7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18A2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6F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8F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5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3EC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85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C9B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2E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020C8"/>
    <w:multiLevelType w:val="hybridMultilevel"/>
    <w:tmpl w:val="C608CFF2"/>
    <w:lvl w:ilvl="0" w:tplc="28C2E7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5BEBC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1449C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832B0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B5A0C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3623F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BEAAA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45ECF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5AEB0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26025DC8"/>
    <w:multiLevelType w:val="hybridMultilevel"/>
    <w:tmpl w:val="076ACEF6"/>
    <w:lvl w:ilvl="0" w:tplc="3A0C449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ACA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24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0E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6A2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E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4B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6AC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42F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30CA2"/>
    <w:multiLevelType w:val="hybridMultilevel"/>
    <w:tmpl w:val="C01EF01A"/>
    <w:lvl w:ilvl="0" w:tplc="C77A2E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B5265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F0E74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F0826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FF8D8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1EAA8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C8838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3FA86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8B201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30863AB3"/>
    <w:multiLevelType w:val="hybridMultilevel"/>
    <w:tmpl w:val="2D883908"/>
    <w:lvl w:ilvl="0" w:tplc="7646BE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724F6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9C3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48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88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00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01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C8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2E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151F6"/>
    <w:multiLevelType w:val="hybridMultilevel"/>
    <w:tmpl w:val="0AD885AE"/>
    <w:lvl w:ilvl="0" w:tplc="DDB60BA6">
      <w:start w:val="3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4E52FB18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6938164C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C9B49BEC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30DCE37E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E368616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671ABDEE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EA22CBEE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A3C89A6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 w15:restartNumberingAfterBreak="0">
    <w:nsid w:val="3A522564"/>
    <w:multiLevelType w:val="hybridMultilevel"/>
    <w:tmpl w:val="57B8C9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A523F3"/>
    <w:multiLevelType w:val="hybridMultilevel"/>
    <w:tmpl w:val="98347E8C"/>
    <w:lvl w:ilvl="0" w:tplc="254E6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A6F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CC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21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C6C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A6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2C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455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4D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F72B3"/>
    <w:multiLevelType w:val="hybridMultilevel"/>
    <w:tmpl w:val="0B2C1898"/>
    <w:lvl w:ilvl="0" w:tplc="F4260E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30EB9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EE8ED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D446A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66E7B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550C2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0D6CB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B40D2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7FE13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45EE76EF"/>
    <w:multiLevelType w:val="hybridMultilevel"/>
    <w:tmpl w:val="E1422C16"/>
    <w:lvl w:ilvl="0" w:tplc="B5D420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358AF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BF25F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D6A0F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95C6C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DF8E2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11FC5D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A6AF1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A0A14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47787889"/>
    <w:multiLevelType w:val="hybridMultilevel"/>
    <w:tmpl w:val="DE005398"/>
    <w:lvl w:ilvl="0" w:tplc="63F670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20AA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AAA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A499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AA9C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48F8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3400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8AC4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606E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E97A2D"/>
    <w:multiLevelType w:val="hybridMultilevel"/>
    <w:tmpl w:val="CDF0E69A"/>
    <w:lvl w:ilvl="0" w:tplc="53C044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C8CB3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A926E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5141F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01671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08667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74A93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BF8B6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DFAF5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49B60F97"/>
    <w:multiLevelType w:val="hybridMultilevel"/>
    <w:tmpl w:val="8410D6B8"/>
    <w:lvl w:ilvl="0" w:tplc="EA705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E8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2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AB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0A2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20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8C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C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F7EF6"/>
    <w:multiLevelType w:val="hybridMultilevel"/>
    <w:tmpl w:val="E0A245E2"/>
    <w:lvl w:ilvl="0" w:tplc="72FA3E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8604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CF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01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6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E3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0D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00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6F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37ED0"/>
    <w:multiLevelType w:val="hybridMultilevel"/>
    <w:tmpl w:val="8A64BAFA"/>
    <w:lvl w:ilvl="0" w:tplc="798A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40ED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EB68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62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85B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128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41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2E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05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56B1C"/>
    <w:multiLevelType w:val="hybridMultilevel"/>
    <w:tmpl w:val="AA0E4B3E"/>
    <w:lvl w:ilvl="0" w:tplc="FDC4D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6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23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C1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48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6E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A1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EE9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B01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77585"/>
    <w:multiLevelType w:val="hybridMultilevel"/>
    <w:tmpl w:val="9516E718"/>
    <w:lvl w:ilvl="0" w:tplc="331C2E44">
      <w:start w:val="3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55E24BC8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A1084450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9BA764E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9149D80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E88AA2DC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45EE3B06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D21E4100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220216B2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3" w15:restartNumberingAfterBreak="0">
    <w:nsid w:val="64042E14"/>
    <w:multiLevelType w:val="hybridMultilevel"/>
    <w:tmpl w:val="BE0A237A"/>
    <w:lvl w:ilvl="0" w:tplc="82BA9354">
      <w:start w:val="3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A61629BA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91AA8F6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50D2045C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A0EC0680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9BC43042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C85871D6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A63A7438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4DA5628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4" w15:restartNumberingAfterBreak="0">
    <w:nsid w:val="6C182A56"/>
    <w:multiLevelType w:val="hybridMultilevel"/>
    <w:tmpl w:val="2C0626F8"/>
    <w:lvl w:ilvl="0" w:tplc="4BCC54F0">
      <w:start w:val="1"/>
      <w:numFmt w:val="decimal"/>
      <w:lvlText w:val="%1."/>
      <w:lvlJc w:val="left"/>
      <w:pPr>
        <w:ind w:left="720" w:hanging="360"/>
      </w:pPr>
    </w:lvl>
    <w:lvl w:ilvl="1" w:tplc="F4D653AC">
      <w:start w:val="1"/>
      <w:numFmt w:val="lowerLetter"/>
      <w:lvlText w:val="%2."/>
      <w:lvlJc w:val="left"/>
      <w:pPr>
        <w:ind w:left="1440" w:hanging="360"/>
      </w:pPr>
    </w:lvl>
    <w:lvl w:ilvl="2" w:tplc="410E31FC">
      <w:start w:val="1"/>
      <w:numFmt w:val="lowerRoman"/>
      <w:lvlText w:val="%3."/>
      <w:lvlJc w:val="right"/>
      <w:pPr>
        <w:ind w:left="2160" w:hanging="180"/>
      </w:pPr>
    </w:lvl>
    <w:lvl w:ilvl="3" w:tplc="E09A1284">
      <w:start w:val="1"/>
      <w:numFmt w:val="decimal"/>
      <w:lvlText w:val="%4."/>
      <w:lvlJc w:val="left"/>
      <w:pPr>
        <w:ind w:left="2880" w:hanging="360"/>
      </w:pPr>
    </w:lvl>
    <w:lvl w:ilvl="4" w:tplc="D5407A7C">
      <w:start w:val="1"/>
      <w:numFmt w:val="lowerLetter"/>
      <w:lvlText w:val="%5."/>
      <w:lvlJc w:val="left"/>
      <w:pPr>
        <w:ind w:left="3600" w:hanging="360"/>
      </w:pPr>
    </w:lvl>
    <w:lvl w:ilvl="5" w:tplc="83FA9854">
      <w:start w:val="1"/>
      <w:numFmt w:val="lowerRoman"/>
      <w:lvlText w:val="%6."/>
      <w:lvlJc w:val="right"/>
      <w:pPr>
        <w:ind w:left="4320" w:hanging="180"/>
      </w:pPr>
    </w:lvl>
    <w:lvl w:ilvl="6" w:tplc="4AB69856">
      <w:start w:val="1"/>
      <w:numFmt w:val="decimal"/>
      <w:lvlText w:val="%7."/>
      <w:lvlJc w:val="left"/>
      <w:pPr>
        <w:ind w:left="5040" w:hanging="360"/>
      </w:pPr>
    </w:lvl>
    <w:lvl w:ilvl="7" w:tplc="AB846C16">
      <w:start w:val="1"/>
      <w:numFmt w:val="lowerLetter"/>
      <w:lvlText w:val="%8."/>
      <w:lvlJc w:val="left"/>
      <w:pPr>
        <w:ind w:left="5760" w:hanging="360"/>
      </w:pPr>
    </w:lvl>
    <w:lvl w:ilvl="8" w:tplc="EFBA44F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303AE"/>
    <w:multiLevelType w:val="hybridMultilevel"/>
    <w:tmpl w:val="A9B29F24"/>
    <w:lvl w:ilvl="0" w:tplc="CB900F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E3000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CE6E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76215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A50BA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C787C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5D6D3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CAA34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C0633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6" w15:restartNumberingAfterBreak="0">
    <w:nsid w:val="712B4A89"/>
    <w:multiLevelType w:val="hybridMultilevel"/>
    <w:tmpl w:val="39ACC926"/>
    <w:lvl w:ilvl="0" w:tplc="595803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FEB9C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2C5C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242D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282F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38644F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F2DC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EEF11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9CE28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D043D"/>
    <w:multiLevelType w:val="hybridMultilevel"/>
    <w:tmpl w:val="AC78E794"/>
    <w:lvl w:ilvl="0" w:tplc="B192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0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381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0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EB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47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C7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E07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45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A6C2C"/>
    <w:multiLevelType w:val="hybridMultilevel"/>
    <w:tmpl w:val="4ED6BE06"/>
    <w:lvl w:ilvl="0" w:tplc="653C43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B41A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B606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5E5B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AC0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05815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D470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922F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B812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7843CF"/>
    <w:multiLevelType w:val="hybridMultilevel"/>
    <w:tmpl w:val="537AC9BA"/>
    <w:lvl w:ilvl="0" w:tplc="9216E0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6E867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9001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345F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3566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0E416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5822F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FA6C2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7BEFB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6"/>
  </w:num>
  <w:num w:numId="5">
    <w:abstractNumId w:val="10"/>
  </w:num>
  <w:num w:numId="6">
    <w:abstractNumId w:val="18"/>
  </w:num>
  <w:num w:numId="7">
    <w:abstractNumId w:val="20"/>
  </w:num>
  <w:num w:numId="8">
    <w:abstractNumId w:val="29"/>
  </w:num>
  <w:num w:numId="9">
    <w:abstractNumId w:val="33"/>
  </w:num>
  <w:num w:numId="10">
    <w:abstractNumId w:val="21"/>
  </w:num>
  <w:num w:numId="11">
    <w:abstractNumId w:val="6"/>
  </w:num>
  <w:num w:numId="12">
    <w:abstractNumId w:val="32"/>
  </w:num>
  <w:num w:numId="13">
    <w:abstractNumId w:val="14"/>
  </w:num>
  <w:num w:numId="14">
    <w:abstractNumId w:val="0"/>
  </w:num>
  <w:num w:numId="15">
    <w:abstractNumId w:val="12"/>
  </w:num>
  <w:num w:numId="16">
    <w:abstractNumId w:val="15"/>
  </w:num>
  <w:num w:numId="17">
    <w:abstractNumId w:val="11"/>
  </w:num>
  <w:num w:numId="18">
    <w:abstractNumId w:val="17"/>
  </w:num>
  <w:num w:numId="19">
    <w:abstractNumId w:val="39"/>
  </w:num>
  <w:num w:numId="20">
    <w:abstractNumId w:val="27"/>
  </w:num>
  <w:num w:numId="21">
    <w:abstractNumId w:val="5"/>
  </w:num>
  <w:num w:numId="22">
    <w:abstractNumId w:val="2"/>
  </w:num>
  <w:num w:numId="23">
    <w:abstractNumId w:val="31"/>
  </w:num>
  <w:num w:numId="24">
    <w:abstractNumId w:val="9"/>
  </w:num>
  <w:num w:numId="25">
    <w:abstractNumId w:val="3"/>
  </w:num>
  <w:num w:numId="26">
    <w:abstractNumId w:val="13"/>
  </w:num>
  <w:num w:numId="27">
    <w:abstractNumId w:val="35"/>
  </w:num>
  <w:num w:numId="28">
    <w:abstractNumId w:val="19"/>
  </w:num>
  <w:num w:numId="29">
    <w:abstractNumId w:val="38"/>
  </w:num>
  <w:num w:numId="30">
    <w:abstractNumId w:val="7"/>
  </w:num>
  <w:num w:numId="31">
    <w:abstractNumId w:val="23"/>
  </w:num>
  <w:num w:numId="32">
    <w:abstractNumId w:val="30"/>
  </w:num>
  <w:num w:numId="33">
    <w:abstractNumId w:val="36"/>
  </w:num>
  <w:num w:numId="34">
    <w:abstractNumId w:val="26"/>
  </w:num>
  <w:num w:numId="35">
    <w:abstractNumId w:val="37"/>
  </w:num>
  <w:num w:numId="36">
    <w:abstractNumId w:val="28"/>
  </w:num>
  <w:num w:numId="37">
    <w:abstractNumId w:val="25"/>
  </w:num>
  <w:num w:numId="38">
    <w:abstractNumId w:val="24"/>
  </w:num>
  <w:num w:numId="39">
    <w:abstractNumId w:val="2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F4"/>
    <w:rsid w:val="000028F6"/>
    <w:rsid w:val="000F54F4"/>
    <w:rsid w:val="00175DF0"/>
    <w:rsid w:val="002A58FF"/>
    <w:rsid w:val="00302EAD"/>
    <w:rsid w:val="00355875"/>
    <w:rsid w:val="00372A82"/>
    <w:rsid w:val="00455F6A"/>
    <w:rsid w:val="004A3992"/>
    <w:rsid w:val="004D075D"/>
    <w:rsid w:val="004E2D19"/>
    <w:rsid w:val="004F680C"/>
    <w:rsid w:val="00532266"/>
    <w:rsid w:val="005A5056"/>
    <w:rsid w:val="00646FFA"/>
    <w:rsid w:val="006B48B7"/>
    <w:rsid w:val="006C32C2"/>
    <w:rsid w:val="006C7B7F"/>
    <w:rsid w:val="006F4668"/>
    <w:rsid w:val="007306B4"/>
    <w:rsid w:val="007B1BD5"/>
    <w:rsid w:val="008A6068"/>
    <w:rsid w:val="008D722B"/>
    <w:rsid w:val="00921551"/>
    <w:rsid w:val="00977E62"/>
    <w:rsid w:val="0098350F"/>
    <w:rsid w:val="00A37925"/>
    <w:rsid w:val="00A73BFA"/>
    <w:rsid w:val="00A807F5"/>
    <w:rsid w:val="00B873E0"/>
    <w:rsid w:val="00BA6934"/>
    <w:rsid w:val="00BB2E10"/>
    <w:rsid w:val="00C24953"/>
    <w:rsid w:val="00C577B3"/>
    <w:rsid w:val="00CC328F"/>
    <w:rsid w:val="00CE4766"/>
    <w:rsid w:val="00D77357"/>
    <w:rsid w:val="00D931D6"/>
    <w:rsid w:val="00DE6F1B"/>
    <w:rsid w:val="00E524AA"/>
    <w:rsid w:val="00E90254"/>
    <w:rsid w:val="00E91D55"/>
    <w:rsid w:val="00EB315A"/>
    <w:rsid w:val="00EC05A9"/>
    <w:rsid w:val="00EE657A"/>
    <w:rsid w:val="00EF2640"/>
    <w:rsid w:val="00FA2F29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62373"/>
  <w15:docId w15:val="{FEDF6C51-74D1-4029-92B8-A3B06720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E1DFDD" w:fill="E1DFDD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Pr>
      <w:b/>
      <w:bCs/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Pr>
      <w:sz w:val="20"/>
      <w:szCs w:val="20"/>
    </w:rPr>
  </w:style>
  <w:style w:type="table" w:customStyle="1" w:styleId="StGen10">
    <w:name w:val="StGen10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2">
    <w:name w:val="StGen12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3">
    <w:name w:val="StGen13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4">
    <w:name w:val="StGen14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5">
    <w:name w:val="StGen15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6">
    <w:name w:val="StGen16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7">
    <w:name w:val="StGen17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8">
    <w:name w:val="StGen18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9">
    <w:name w:val="StGen19"/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E1DFDD" w:fill="E1DFDD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trium.in2p3.fr/1a93d79c-f36c-44e7-8876-98486ad4332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02A8850-5CA6-418F-871E-D11DD4CA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chautard</dc:creator>
  <cp:keywords/>
  <dc:description/>
  <cp:lastModifiedBy>frederic chautard</cp:lastModifiedBy>
  <cp:revision>20</cp:revision>
  <dcterms:created xsi:type="dcterms:W3CDTF">2022-06-15T08:53:00Z</dcterms:created>
  <dcterms:modified xsi:type="dcterms:W3CDTF">2023-03-10T13:12:00Z</dcterms:modified>
  <cp:category/>
</cp:coreProperties>
</file>